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849F4" w14:textId="7E2FF933" w:rsidR="00B54B5E" w:rsidRPr="00B54B5E" w:rsidRDefault="00DB2126" w:rsidP="00A52FD7">
      <w:pPr>
        <w:rPr>
          <w:b/>
        </w:rPr>
      </w:pPr>
      <w:r>
        <w:rPr>
          <w:b/>
        </w:rPr>
        <w:t>Six Sigma</w:t>
      </w:r>
      <w:r w:rsidR="00C44096">
        <w:rPr>
          <w:b/>
        </w:rPr>
        <w:t xml:space="preserve"> Belt -</w:t>
      </w:r>
      <w:r w:rsidR="00B54B5E" w:rsidRPr="00B54B5E">
        <w:rPr>
          <w:b/>
        </w:rPr>
        <w:t xml:space="preserve"> Course Planning Matrix</w:t>
      </w:r>
      <w:r>
        <w:rPr>
          <w:b/>
        </w:rPr>
        <w:t xml:space="preserve"> &amp; Instructor Guide</w:t>
      </w:r>
    </w:p>
    <w:p w14:paraId="01EA23EF" w14:textId="77777777" w:rsidR="005412BC" w:rsidRDefault="005412BC" w:rsidP="005412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gridCol w:w="4680"/>
        <w:gridCol w:w="1908"/>
      </w:tblGrid>
      <w:tr w:rsidR="005412BC" w:rsidRPr="00F72F96" w14:paraId="3C29CFD5" w14:textId="77777777">
        <w:tc>
          <w:tcPr>
            <w:tcW w:w="6588" w:type="dxa"/>
          </w:tcPr>
          <w:p w14:paraId="0E7138E8" w14:textId="5B35B07C" w:rsidR="005412BC" w:rsidRDefault="005412BC" w:rsidP="00E144A0">
            <w:pPr>
              <w:rPr>
                <w:b/>
                <w:sz w:val="20"/>
                <w:szCs w:val="20"/>
              </w:rPr>
            </w:pPr>
            <w:r>
              <w:rPr>
                <w:b/>
                <w:sz w:val="20"/>
                <w:szCs w:val="20"/>
              </w:rPr>
              <w:t xml:space="preserve">Course Title: </w:t>
            </w:r>
            <w:r w:rsidR="00246898">
              <w:rPr>
                <w:b/>
                <w:sz w:val="20"/>
                <w:szCs w:val="20"/>
              </w:rPr>
              <w:t>Six Sigma &amp; Lean Introduction</w:t>
            </w:r>
          </w:p>
        </w:tc>
        <w:tc>
          <w:tcPr>
            <w:tcW w:w="6588" w:type="dxa"/>
            <w:gridSpan w:val="2"/>
          </w:tcPr>
          <w:p w14:paraId="28A0CEC9" w14:textId="668678C0" w:rsidR="005412BC" w:rsidRDefault="00DB2126" w:rsidP="005412BC">
            <w:pPr>
              <w:rPr>
                <w:sz w:val="20"/>
                <w:szCs w:val="20"/>
              </w:rPr>
            </w:pPr>
            <w:r>
              <w:rPr>
                <w:b/>
                <w:sz w:val="20"/>
                <w:szCs w:val="20"/>
              </w:rPr>
              <w:t>Company</w:t>
            </w:r>
            <w:r w:rsidR="005412BC">
              <w:rPr>
                <w:b/>
                <w:sz w:val="20"/>
                <w:szCs w:val="20"/>
              </w:rPr>
              <w:t xml:space="preserve">: </w:t>
            </w:r>
          </w:p>
        </w:tc>
      </w:tr>
      <w:tr w:rsidR="005412BC" w:rsidRPr="005412BC" w14:paraId="29FFD174" w14:textId="77777777">
        <w:tc>
          <w:tcPr>
            <w:tcW w:w="11268" w:type="dxa"/>
            <w:gridSpan w:val="2"/>
          </w:tcPr>
          <w:p w14:paraId="2B16FDEA" w14:textId="77777777" w:rsidR="005412BC" w:rsidRDefault="005412BC" w:rsidP="005412BC">
            <w:pPr>
              <w:rPr>
                <w:b/>
                <w:sz w:val="20"/>
                <w:szCs w:val="20"/>
              </w:rPr>
            </w:pPr>
            <w:r>
              <w:rPr>
                <w:b/>
                <w:sz w:val="20"/>
                <w:szCs w:val="20"/>
              </w:rPr>
              <w:t>Overall Objectives:</w:t>
            </w:r>
          </w:p>
          <w:p w14:paraId="6EF8136C" w14:textId="77777777" w:rsidR="00DB1BD5" w:rsidRPr="00DB1BD5" w:rsidRDefault="00DB1BD5" w:rsidP="0052067D">
            <w:pPr>
              <w:numPr>
                <w:ilvl w:val="0"/>
                <w:numId w:val="2"/>
              </w:numPr>
              <w:ind w:left="360" w:hanging="360"/>
              <w:rPr>
                <w:rFonts w:cs="Arial"/>
                <w:sz w:val="20"/>
                <w:szCs w:val="20"/>
              </w:rPr>
            </w:pPr>
            <w:r w:rsidRPr="00DB1BD5">
              <w:rPr>
                <w:rFonts w:cs="Arial"/>
                <w:sz w:val="20"/>
                <w:szCs w:val="20"/>
              </w:rPr>
              <w:t>Understand Six Sigma as a product/process quality metric</w:t>
            </w:r>
          </w:p>
          <w:p w14:paraId="3E0E0C52" w14:textId="77777777" w:rsidR="00DB1BD5" w:rsidRPr="00DB1BD5" w:rsidRDefault="00DB1BD5" w:rsidP="0052067D">
            <w:pPr>
              <w:numPr>
                <w:ilvl w:val="0"/>
                <w:numId w:val="2"/>
              </w:numPr>
              <w:ind w:left="360" w:hanging="360"/>
              <w:rPr>
                <w:rFonts w:cs="Arial"/>
                <w:sz w:val="20"/>
                <w:szCs w:val="20"/>
              </w:rPr>
            </w:pPr>
            <w:r w:rsidRPr="00DB1BD5">
              <w:rPr>
                <w:rFonts w:cs="Arial"/>
                <w:sz w:val="20"/>
                <w:szCs w:val="20"/>
              </w:rPr>
              <w:t>Be able to apply DMAIEC as a process improvement method to help achieve Six Sigma performance</w:t>
            </w:r>
          </w:p>
          <w:p w14:paraId="3BFB89D2" w14:textId="77777777" w:rsidR="00DB1BD5" w:rsidRPr="00DB1BD5" w:rsidRDefault="00DB1BD5" w:rsidP="0052067D">
            <w:pPr>
              <w:numPr>
                <w:ilvl w:val="0"/>
                <w:numId w:val="2"/>
              </w:numPr>
              <w:ind w:left="360" w:hanging="360"/>
              <w:rPr>
                <w:rFonts w:cs="Arial"/>
                <w:sz w:val="20"/>
                <w:szCs w:val="20"/>
              </w:rPr>
            </w:pPr>
            <w:r w:rsidRPr="00DB1BD5">
              <w:rPr>
                <w:rFonts w:cs="Arial"/>
                <w:sz w:val="20"/>
                <w:szCs w:val="20"/>
              </w:rPr>
              <w:t>Be able to use “basic” tools such as Charters, flowcharts, performance metrics, Pareto, Cause &amp; Effect, Scatter Diagrams, Control Charts and others to analyze a business process</w:t>
            </w:r>
          </w:p>
          <w:p w14:paraId="3BE30393" w14:textId="77777777" w:rsidR="00DB1BD5" w:rsidRPr="00DB1BD5" w:rsidRDefault="00DB1BD5" w:rsidP="0052067D">
            <w:pPr>
              <w:numPr>
                <w:ilvl w:val="0"/>
                <w:numId w:val="2"/>
              </w:numPr>
              <w:ind w:left="360" w:hanging="360"/>
              <w:rPr>
                <w:rFonts w:cs="Arial"/>
                <w:sz w:val="20"/>
                <w:szCs w:val="20"/>
              </w:rPr>
            </w:pPr>
            <w:r w:rsidRPr="00DB1BD5">
              <w:rPr>
                <w:rFonts w:cs="Arial"/>
                <w:sz w:val="20"/>
                <w:szCs w:val="20"/>
              </w:rPr>
              <w:t>Be able to plan, implement &amp; assess the effects of changes to a business process.</w:t>
            </w:r>
          </w:p>
          <w:p w14:paraId="66B36C75" w14:textId="0F0CE06B" w:rsidR="005412BC" w:rsidRDefault="00DB1BD5" w:rsidP="0052067D">
            <w:pPr>
              <w:numPr>
                <w:ilvl w:val="0"/>
                <w:numId w:val="2"/>
              </w:numPr>
              <w:overflowPunct w:val="0"/>
              <w:autoSpaceDE w:val="0"/>
              <w:autoSpaceDN w:val="0"/>
              <w:adjustRightInd w:val="0"/>
              <w:ind w:left="360" w:hanging="360"/>
              <w:textAlignment w:val="baseline"/>
              <w:rPr>
                <w:rFonts w:cs="Arial"/>
                <w:sz w:val="20"/>
                <w:szCs w:val="20"/>
              </w:rPr>
            </w:pPr>
            <w:r w:rsidRPr="00DB1BD5">
              <w:rPr>
                <w:rFonts w:cs="Arial"/>
                <w:sz w:val="20"/>
                <w:szCs w:val="20"/>
              </w:rPr>
              <w:t>Describe how Green, Black &amp; Master Black Belts support a company’s improvement efforts</w:t>
            </w:r>
          </w:p>
        </w:tc>
        <w:tc>
          <w:tcPr>
            <w:tcW w:w="1908" w:type="dxa"/>
          </w:tcPr>
          <w:p w14:paraId="0C54BDBE" w14:textId="2BC26C4F" w:rsidR="005412BC" w:rsidRDefault="005412BC" w:rsidP="005412BC">
            <w:pPr>
              <w:rPr>
                <w:b/>
                <w:sz w:val="20"/>
                <w:szCs w:val="20"/>
              </w:rPr>
            </w:pPr>
            <w:r>
              <w:rPr>
                <w:b/>
                <w:sz w:val="20"/>
                <w:szCs w:val="20"/>
              </w:rPr>
              <w:t xml:space="preserve">Date: </w:t>
            </w:r>
          </w:p>
        </w:tc>
      </w:tr>
      <w:tr w:rsidR="005412BC" w:rsidRPr="00F72F96" w14:paraId="18665968" w14:textId="77777777">
        <w:tc>
          <w:tcPr>
            <w:tcW w:w="11268" w:type="dxa"/>
            <w:gridSpan w:val="2"/>
          </w:tcPr>
          <w:p w14:paraId="56132828" w14:textId="77777777" w:rsidR="005412BC" w:rsidRDefault="005412BC" w:rsidP="005412BC">
            <w:pPr>
              <w:rPr>
                <w:sz w:val="20"/>
                <w:szCs w:val="20"/>
              </w:rPr>
            </w:pPr>
            <w:r>
              <w:rPr>
                <w:b/>
                <w:sz w:val="20"/>
                <w:szCs w:val="20"/>
              </w:rPr>
              <w:t>Training Concept:</w:t>
            </w:r>
          </w:p>
          <w:p w14:paraId="41036168" w14:textId="528DB356" w:rsidR="004C6C02" w:rsidRDefault="004C6C02">
            <w:pPr>
              <w:numPr>
                <w:ilvl w:val="0"/>
                <w:numId w:val="2"/>
              </w:numPr>
              <w:overflowPunct w:val="0"/>
              <w:autoSpaceDE w:val="0"/>
              <w:autoSpaceDN w:val="0"/>
              <w:adjustRightInd w:val="0"/>
              <w:ind w:left="360" w:hanging="360"/>
              <w:textAlignment w:val="baseline"/>
              <w:rPr>
                <w:rFonts w:cs="Arial"/>
                <w:sz w:val="20"/>
                <w:szCs w:val="20"/>
              </w:rPr>
            </w:pPr>
            <w:r>
              <w:rPr>
                <w:rFonts w:cs="Arial"/>
                <w:sz w:val="20"/>
                <w:szCs w:val="20"/>
              </w:rPr>
              <w:t>Course Duration – 3 days</w:t>
            </w:r>
            <w:r w:rsidR="009467A9">
              <w:rPr>
                <w:rFonts w:cs="Arial"/>
                <w:sz w:val="20"/>
                <w:szCs w:val="20"/>
              </w:rPr>
              <w:t xml:space="preserve"> (typical</w:t>
            </w:r>
            <w:r w:rsidR="00735B2B">
              <w:rPr>
                <w:rFonts w:cs="Arial"/>
                <w:sz w:val="20"/>
                <w:szCs w:val="20"/>
              </w:rPr>
              <w:t>)</w:t>
            </w:r>
          </w:p>
          <w:p w14:paraId="50496446" w14:textId="1E45B7CF" w:rsidR="00246898" w:rsidRDefault="0052067D">
            <w:pPr>
              <w:numPr>
                <w:ilvl w:val="0"/>
                <w:numId w:val="2"/>
              </w:numPr>
              <w:overflowPunct w:val="0"/>
              <w:autoSpaceDE w:val="0"/>
              <w:autoSpaceDN w:val="0"/>
              <w:adjustRightInd w:val="0"/>
              <w:ind w:left="360" w:hanging="360"/>
              <w:textAlignment w:val="baseline"/>
              <w:rPr>
                <w:rFonts w:cs="Arial"/>
                <w:sz w:val="20"/>
                <w:szCs w:val="20"/>
              </w:rPr>
            </w:pPr>
            <w:r>
              <w:rPr>
                <w:rFonts w:cs="Arial"/>
                <w:sz w:val="20"/>
                <w:szCs w:val="20"/>
              </w:rPr>
              <w:t>This course introduces Six Sigma as a concept and approach to process improvement</w:t>
            </w:r>
            <w:r w:rsidR="00F1712A">
              <w:rPr>
                <w:rFonts w:cs="Arial"/>
                <w:sz w:val="20"/>
                <w:szCs w:val="20"/>
              </w:rPr>
              <w:t>.</w:t>
            </w:r>
          </w:p>
          <w:p w14:paraId="7129FC35" w14:textId="77777777" w:rsidR="0052067D" w:rsidRDefault="0052067D">
            <w:pPr>
              <w:numPr>
                <w:ilvl w:val="0"/>
                <w:numId w:val="2"/>
              </w:numPr>
              <w:overflowPunct w:val="0"/>
              <w:autoSpaceDE w:val="0"/>
              <w:autoSpaceDN w:val="0"/>
              <w:adjustRightInd w:val="0"/>
              <w:ind w:left="360" w:hanging="360"/>
              <w:textAlignment w:val="baseline"/>
              <w:rPr>
                <w:rFonts w:cs="Arial"/>
                <w:sz w:val="20"/>
                <w:szCs w:val="20"/>
              </w:rPr>
            </w:pPr>
            <w:r>
              <w:rPr>
                <w:rFonts w:cs="Arial"/>
                <w:sz w:val="20"/>
                <w:szCs w:val="20"/>
              </w:rPr>
              <w:t xml:space="preserve">The DMAIEC method is then described as a process improvement methodology.  </w:t>
            </w:r>
          </w:p>
          <w:p w14:paraId="27855CBB" w14:textId="77777777" w:rsidR="0052067D" w:rsidRDefault="0052067D">
            <w:pPr>
              <w:numPr>
                <w:ilvl w:val="0"/>
                <w:numId w:val="2"/>
              </w:numPr>
              <w:overflowPunct w:val="0"/>
              <w:autoSpaceDE w:val="0"/>
              <w:autoSpaceDN w:val="0"/>
              <w:adjustRightInd w:val="0"/>
              <w:ind w:left="360" w:hanging="360"/>
              <w:textAlignment w:val="baseline"/>
              <w:rPr>
                <w:rFonts w:cs="Arial"/>
                <w:sz w:val="20"/>
                <w:szCs w:val="20"/>
              </w:rPr>
            </w:pPr>
            <w:r>
              <w:rPr>
                <w:rFonts w:cs="Arial"/>
                <w:sz w:val="20"/>
                <w:szCs w:val="20"/>
              </w:rPr>
              <w:t xml:space="preserve">The tools &amp; methods modules </w:t>
            </w:r>
            <w:r w:rsidR="004C6C02">
              <w:rPr>
                <w:rFonts w:cs="Arial"/>
                <w:sz w:val="20"/>
                <w:szCs w:val="20"/>
              </w:rPr>
              <w:t>are ordered to follow their typical appearance in DMAIEC (see notes above the module “chunks”).</w:t>
            </w:r>
          </w:p>
          <w:p w14:paraId="4351FF1A" w14:textId="4F1D37E0" w:rsidR="004C6C02" w:rsidRDefault="004C6C02">
            <w:pPr>
              <w:numPr>
                <w:ilvl w:val="0"/>
                <w:numId w:val="2"/>
              </w:numPr>
              <w:overflowPunct w:val="0"/>
              <w:autoSpaceDE w:val="0"/>
              <w:autoSpaceDN w:val="0"/>
              <w:adjustRightInd w:val="0"/>
              <w:ind w:left="360" w:hanging="360"/>
              <w:textAlignment w:val="baseline"/>
              <w:rPr>
                <w:rFonts w:cs="Arial"/>
                <w:sz w:val="20"/>
                <w:szCs w:val="20"/>
              </w:rPr>
            </w:pPr>
            <w:r>
              <w:rPr>
                <w:rFonts w:cs="Arial"/>
                <w:sz w:val="20"/>
                <w:szCs w:val="20"/>
              </w:rPr>
              <w:t>Th</w:t>
            </w:r>
            <w:r w:rsidR="00583CA0">
              <w:rPr>
                <w:rFonts w:cs="Arial"/>
                <w:sz w:val="20"/>
                <w:szCs w:val="20"/>
              </w:rPr>
              <w:t xml:space="preserve">e course has been offered in </w:t>
            </w:r>
            <w:r w:rsidR="00F1712A">
              <w:rPr>
                <w:rFonts w:cs="Arial"/>
                <w:sz w:val="20"/>
                <w:szCs w:val="20"/>
              </w:rPr>
              <w:t>several</w:t>
            </w:r>
            <w:r w:rsidR="00583CA0">
              <w:rPr>
                <w:rFonts w:cs="Arial"/>
                <w:sz w:val="20"/>
                <w:szCs w:val="20"/>
              </w:rPr>
              <w:t xml:space="preserve"> different ways – three days at once, or one day at a time with time in between</w:t>
            </w:r>
            <w:r w:rsidR="005304D2">
              <w:rPr>
                <w:rFonts w:cs="Arial"/>
                <w:sz w:val="20"/>
                <w:szCs w:val="20"/>
              </w:rPr>
              <w:t xml:space="preserve"> (e.g., 2-3 weeks)</w:t>
            </w:r>
            <w:r w:rsidR="00583CA0">
              <w:rPr>
                <w:rFonts w:cs="Arial"/>
                <w:sz w:val="20"/>
                <w:szCs w:val="20"/>
              </w:rPr>
              <w:t>.  We recommend this latter</w:t>
            </w:r>
            <w:r w:rsidR="00F23794">
              <w:rPr>
                <w:rFonts w:cs="Arial"/>
                <w:sz w:val="20"/>
                <w:szCs w:val="20"/>
              </w:rPr>
              <w:t xml:space="preserve"> approach</w:t>
            </w:r>
            <w:r w:rsidR="00583CA0">
              <w:rPr>
                <w:rFonts w:cs="Arial"/>
                <w:sz w:val="20"/>
                <w:szCs w:val="20"/>
              </w:rPr>
              <w:t xml:space="preserve"> as it can be combined with participants working on their improvement projects (which are assigned prior to the course start).</w:t>
            </w:r>
          </w:p>
          <w:p w14:paraId="632AAE45" w14:textId="2EF57D98" w:rsidR="001971D5" w:rsidRDefault="001971D5">
            <w:pPr>
              <w:numPr>
                <w:ilvl w:val="0"/>
                <w:numId w:val="2"/>
              </w:numPr>
              <w:overflowPunct w:val="0"/>
              <w:autoSpaceDE w:val="0"/>
              <w:autoSpaceDN w:val="0"/>
              <w:adjustRightInd w:val="0"/>
              <w:ind w:left="360" w:hanging="360"/>
              <w:textAlignment w:val="baseline"/>
              <w:rPr>
                <w:rFonts w:cs="Arial"/>
                <w:sz w:val="20"/>
                <w:szCs w:val="20"/>
              </w:rPr>
            </w:pPr>
            <w:r>
              <w:rPr>
                <w:rFonts w:cs="Arial"/>
                <w:sz w:val="20"/>
                <w:szCs w:val="20"/>
              </w:rPr>
              <w:t>Exercises can be run using the participants’ projects and there are lots of exercise in the “Exercise &amp; Calc Files” folder and in the Green Belt Manual</w:t>
            </w:r>
            <w:r w:rsidR="00F23794">
              <w:rPr>
                <w:rFonts w:cs="Arial"/>
                <w:sz w:val="20"/>
                <w:szCs w:val="20"/>
              </w:rPr>
              <w:t>.</w:t>
            </w:r>
          </w:p>
        </w:tc>
        <w:tc>
          <w:tcPr>
            <w:tcW w:w="1908" w:type="dxa"/>
          </w:tcPr>
          <w:p w14:paraId="776C7F8E" w14:textId="77777777" w:rsidR="005412BC" w:rsidRDefault="005412BC" w:rsidP="005412BC">
            <w:pPr>
              <w:rPr>
                <w:b/>
                <w:sz w:val="20"/>
                <w:szCs w:val="20"/>
              </w:rPr>
            </w:pPr>
            <w:r>
              <w:rPr>
                <w:b/>
                <w:sz w:val="20"/>
                <w:szCs w:val="20"/>
              </w:rPr>
              <w:t>Rev: 0</w:t>
            </w:r>
          </w:p>
        </w:tc>
      </w:tr>
    </w:tbl>
    <w:p w14:paraId="2980B723" w14:textId="77777777" w:rsidR="00B54B5E" w:rsidRDefault="00B54B5E"/>
    <w:p w14:paraId="1FFF82EA" w14:textId="68FDAC8F" w:rsidR="00246898" w:rsidRDefault="003F181B">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6925"/>
        <w:gridCol w:w="2669"/>
        <w:gridCol w:w="1489"/>
      </w:tblGrid>
      <w:tr w:rsidR="00FC77F9" w:rsidRPr="00725E72" w14:paraId="79798A59" w14:textId="77777777">
        <w:tc>
          <w:tcPr>
            <w:tcW w:w="5000" w:type="pct"/>
            <w:gridSpan w:val="4"/>
            <w:shd w:val="clear" w:color="auto" w:fill="3366FF"/>
          </w:tcPr>
          <w:p w14:paraId="1A779AC7" w14:textId="107EF5F1" w:rsidR="00FC77F9" w:rsidRDefault="00FC77F9">
            <w:pPr>
              <w:jc w:val="center"/>
              <w:rPr>
                <w:rFonts w:cs="Arial"/>
                <w:color w:val="FFFFFF"/>
                <w:sz w:val="18"/>
                <w:szCs w:val="18"/>
              </w:rPr>
            </w:pPr>
            <w:bookmarkStart w:id="0" w:name="_Hlk18397857"/>
            <w:r>
              <w:rPr>
                <w:rFonts w:cs="Arial"/>
                <w:b/>
                <w:color w:val="FFFFFF"/>
              </w:rPr>
              <w:t xml:space="preserve"> </w:t>
            </w:r>
            <w:r w:rsidR="00DB2126">
              <w:rPr>
                <w:rFonts w:cs="Arial"/>
                <w:b/>
                <w:color w:val="FFFFFF"/>
              </w:rPr>
              <w:t>What is Six Sigma</w:t>
            </w:r>
          </w:p>
        </w:tc>
      </w:tr>
      <w:tr w:rsidR="002C759A" w:rsidRPr="006A3B2F" w14:paraId="6E1CD982" w14:textId="77777777">
        <w:trPr>
          <w:tblHeader/>
        </w:trPr>
        <w:tc>
          <w:tcPr>
            <w:tcW w:w="794" w:type="pct"/>
            <w:tcBorders>
              <w:bottom w:val="single" w:sz="4" w:space="0" w:color="auto"/>
            </w:tcBorders>
            <w:shd w:val="clear" w:color="auto" w:fill="FFFF99"/>
          </w:tcPr>
          <w:p w14:paraId="06C181D3" w14:textId="77777777" w:rsidR="004F0FB3" w:rsidRDefault="004F0FB3" w:rsidP="00E27E19">
            <w:pPr>
              <w:rPr>
                <w:rFonts w:cs="Arial"/>
                <w:sz w:val="18"/>
                <w:szCs w:val="18"/>
              </w:rPr>
            </w:pPr>
            <w:r>
              <w:rPr>
                <w:rFonts w:cs="Arial"/>
                <w:b/>
                <w:sz w:val="18"/>
                <w:szCs w:val="18"/>
              </w:rPr>
              <w:t>Topic</w:t>
            </w:r>
          </w:p>
        </w:tc>
        <w:tc>
          <w:tcPr>
            <w:tcW w:w="2628" w:type="pct"/>
            <w:tcBorders>
              <w:bottom w:val="single" w:sz="4" w:space="0" w:color="auto"/>
            </w:tcBorders>
            <w:shd w:val="clear" w:color="auto" w:fill="FFFF99"/>
          </w:tcPr>
          <w:p w14:paraId="489E2FE1" w14:textId="6B51760C" w:rsidR="004F0FB3" w:rsidRDefault="004F0FB3" w:rsidP="00E27E19">
            <w:pPr>
              <w:rPr>
                <w:rFonts w:cs="Arial"/>
                <w:b/>
                <w:sz w:val="18"/>
                <w:szCs w:val="18"/>
              </w:rPr>
            </w:pPr>
            <w:r>
              <w:rPr>
                <w:rFonts w:cs="Arial"/>
                <w:b/>
                <w:sz w:val="18"/>
                <w:szCs w:val="18"/>
              </w:rPr>
              <w:t>Topic Teach Notes</w:t>
            </w:r>
          </w:p>
        </w:tc>
        <w:tc>
          <w:tcPr>
            <w:tcW w:w="1013" w:type="pct"/>
            <w:tcBorders>
              <w:bottom w:val="single" w:sz="4" w:space="0" w:color="auto"/>
            </w:tcBorders>
            <w:shd w:val="clear" w:color="auto" w:fill="FFFF99"/>
          </w:tcPr>
          <w:p w14:paraId="5B441159" w14:textId="77777777" w:rsidR="004F0FB3" w:rsidRDefault="004F0FB3" w:rsidP="00E27E19">
            <w:pPr>
              <w:rPr>
                <w:rFonts w:cs="Arial"/>
                <w:b/>
                <w:sz w:val="18"/>
                <w:szCs w:val="18"/>
              </w:rPr>
            </w:pPr>
            <w:r>
              <w:rPr>
                <w:rFonts w:cs="Arial"/>
                <w:b/>
                <w:sz w:val="18"/>
                <w:szCs w:val="18"/>
              </w:rPr>
              <w:t>Templates/ Support</w:t>
            </w:r>
          </w:p>
        </w:tc>
        <w:tc>
          <w:tcPr>
            <w:tcW w:w="565" w:type="pct"/>
            <w:tcBorders>
              <w:bottom w:val="single" w:sz="4" w:space="0" w:color="auto"/>
            </w:tcBorders>
            <w:shd w:val="clear" w:color="auto" w:fill="FFFF99"/>
          </w:tcPr>
          <w:p w14:paraId="5D5A5933" w14:textId="77777777" w:rsidR="004F0FB3" w:rsidRDefault="004F0FB3">
            <w:pPr>
              <w:jc w:val="center"/>
              <w:rPr>
                <w:rFonts w:cs="Arial"/>
                <w:b/>
                <w:sz w:val="18"/>
                <w:szCs w:val="18"/>
              </w:rPr>
            </w:pPr>
            <w:r>
              <w:rPr>
                <w:rFonts w:cs="Arial"/>
                <w:b/>
                <w:sz w:val="18"/>
                <w:szCs w:val="18"/>
              </w:rPr>
              <w:t>Time</w:t>
            </w:r>
          </w:p>
        </w:tc>
      </w:tr>
      <w:tr w:rsidR="004F0FB3" w:rsidRPr="00B54B5E" w14:paraId="6B17C160" w14:textId="77777777">
        <w:tc>
          <w:tcPr>
            <w:tcW w:w="794" w:type="pct"/>
          </w:tcPr>
          <w:p w14:paraId="6CD19C95" w14:textId="30390396" w:rsidR="004F0FB3" w:rsidRDefault="004F0FB3">
            <w:pPr>
              <w:rPr>
                <w:rFonts w:cs="Arial"/>
                <w:b/>
                <w:sz w:val="18"/>
                <w:szCs w:val="18"/>
              </w:rPr>
            </w:pPr>
            <w:r>
              <w:rPr>
                <w:rFonts w:cs="Arial"/>
                <w:b/>
                <w:sz w:val="18"/>
                <w:szCs w:val="18"/>
              </w:rPr>
              <w:t>Six Sigma – What is It?</w:t>
            </w:r>
          </w:p>
        </w:tc>
        <w:tc>
          <w:tcPr>
            <w:tcW w:w="2628" w:type="pct"/>
          </w:tcPr>
          <w:p w14:paraId="4E08E884" w14:textId="77777777" w:rsidR="004F0FB3" w:rsidRDefault="004F0FB3">
            <w:pPr>
              <w:numPr>
                <w:ilvl w:val="0"/>
                <w:numId w:val="5"/>
              </w:numPr>
              <w:rPr>
                <w:rFonts w:cs="Arial"/>
                <w:sz w:val="18"/>
                <w:szCs w:val="18"/>
              </w:rPr>
            </w:pPr>
            <w:r>
              <w:rPr>
                <w:rFonts w:cs="Arial"/>
                <w:sz w:val="18"/>
                <w:szCs w:val="18"/>
              </w:rPr>
              <w:t>Slide 4 is a version of Deming’s Organization as a System – Six Sigma focuses on the “Design and Redesign of Product &amp; Service” element</w:t>
            </w:r>
          </w:p>
          <w:p w14:paraId="299C11A5" w14:textId="77777777" w:rsidR="004F0FB3" w:rsidRDefault="004F0FB3">
            <w:pPr>
              <w:numPr>
                <w:ilvl w:val="0"/>
                <w:numId w:val="5"/>
              </w:numPr>
              <w:rPr>
                <w:rFonts w:cs="Arial"/>
                <w:sz w:val="18"/>
                <w:szCs w:val="18"/>
              </w:rPr>
            </w:pPr>
            <w:r>
              <w:rPr>
                <w:rFonts w:cs="Arial"/>
                <w:sz w:val="18"/>
                <w:szCs w:val="18"/>
              </w:rPr>
              <w:t>Slide 5 introduces Shewhart’s Plan-Do-Check-Act cycle of continuous improvement – the foundation of Six Sigma</w:t>
            </w:r>
          </w:p>
          <w:p w14:paraId="57782094" w14:textId="77777777" w:rsidR="004F0FB3" w:rsidRDefault="004F0FB3">
            <w:pPr>
              <w:numPr>
                <w:ilvl w:val="0"/>
                <w:numId w:val="5"/>
              </w:numPr>
              <w:rPr>
                <w:rFonts w:cs="Arial"/>
                <w:sz w:val="18"/>
                <w:szCs w:val="18"/>
              </w:rPr>
            </w:pPr>
            <w:r>
              <w:rPr>
                <w:rFonts w:cs="Arial"/>
                <w:sz w:val="18"/>
                <w:szCs w:val="18"/>
              </w:rPr>
              <w:t>Slide 6 introduces the concept of comparing customer specifications to process variation – “process capability” – have an example ready from your business (e.g., manufacturing specs, cycle time)</w:t>
            </w:r>
          </w:p>
          <w:p w14:paraId="0093FE46" w14:textId="77777777" w:rsidR="004F0FB3" w:rsidRDefault="004F0FB3">
            <w:pPr>
              <w:numPr>
                <w:ilvl w:val="0"/>
                <w:numId w:val="5"/>
              </w:numPr>
              <w:rPr>
                <w:rFonts w:cs="Arial"/>
                <w:sz w:val="18"/>
                <w:szCs w:val="18"/>
              </w:rPr>
            </w:pPr>
            <w:r>
              <w:rPr>
                <w:rFonts w:cs="Arial"/>
                <w:sz w:val="18"/>
                <w:szCs w:val="18"/>
              </w:rPr>
              <w:t>Slide 7 – Launch the exercise to define a few “Critical-to-Quality” requirements from your company</w:t>
            </w:r>
          </w:p>
          <w:p w14:paraId="48EA564A" w14:textId="49B8C2C1" w:rsidR="004F0FB3" w:rsidRDefault="004F0FB3">
            <w:pPr>
              <w:numPr>
                <w:ilvl w:val="0"/>
                <w:numId w:val="5"/>
              </w:numPr>
              <w:rPr>
                <w:rFonts w:cs="Arial"/>
                <w:sz w:val="18"/>
                <w:szCs w:val="18"/>
              </w:rPr>
            </w:pPr>
            <w:r>
              <w:rPr>
                <w:rFonts w:cs="Arial"/>
                <w:sz w:val="18"/>
                <w:szCs w:val="18"/>
              </w:rPr>
              <w:t xml:space="preserve">Slide </w:t>
            </w:r>
            <w:r w:rsidR="00EC43FC">
              <w:rPr>
                <w:rFonts w:cs="Arial"/>
                <w:sz w:val="18"/>
                <w:szCs w:val="18"/>
              </w:rPr>
              <w:t>8</w:t>
            </w:r>
            <w:r>
              <w:rPr>
                <w:rFonts w:cs="Arial"/>
                <w:sz w:val="18"/>
                <w:szCs w:val="18"/>
              </w:rPr>
              <w:t xml:space="preserve"> – Explain how reducing process variation reduces the process’ defects and improves the Sigma Level</w:t>
            </w:r>
            <w:r w:rsidR="00EC43FC">
              <w:rPr>
                <w:rFonts w:cs="Arial"/>
                <w:sz w:val="18"/>
                <w:szCs w:val="18"/>
              </w:rPr>
              <w:t xml:space="preserve"> – the “goal” is 6 Sigma or 3.4 DPMO</w:t>
            </w:r>
          </w:p>
          <w:p w14:paraId="481ABD89" w14:textId="3613EC39" w:rsidR="00EC43FC" w:rsidRDefault="00EC43FC">
            <w:pPr>
              <w:numPr>
                <w:ilvl w:val="0"/>
                <w:numId w:val="5"/>
              </w:numPr>
              <w:rPr>
                <w:rFonts w:cs="Arial"/>
                <w:sz w:val="18"/>
                <w:szCs w:val="18"/>
              </w:rPr>
            </w:pPr>
            <w:r>
              <w:rPr>
                <w:rFonts w:cs="Arial"/>
                <w:sz w:val="18"/>
                <w:szCs w:val="18"/>
              </w:rPr>
              <w:t>Slide 9 – GE Capital’s vision is presented to make sure we don’t forget the “profitable” aspect of Six Sigma</w:t>
            </w:r>
          </w:p>
          <w:p w14:paraId="7E50BF67" w14:textId="77777777" w:rsidR="00EC43FC" w:rsidRDefault="00EC43FC">
            <w:pPr>
              <w:numPr>
                <w:ilvl w:val="0"/>
                <w:numId w:val="5"/>
              </w:numPr>
              <w:rPr>
                <w:rFonts w:cs="Arial"/>
                <w:sz w:val="18"/>
                <w:szCs w:val="18"/>
              </w:rPr>
            </w:pPr>
            <w:r>
              <w:rPr>
                <w:rFonts w:cs="Arial"/>
                <w:sz w:val="18"/>
                <w:szCs w:val="18"/>
              </w:rPr>
              <w:t>Slide 10 – Introduce the 3 key methods of Six Sigma/Lean – DMAIEC and Lean to improve existing processes, Design for Six Sigma to build in quality for new products &amp; services.</w:t>
            </w:r>
          </w:p>
          <w:p w14:paraId="0AF176B8" w14:textId="66028D4A" w:rsidR="00EC43FC" w:rsidRDefault="00EC43FC">
            <w:pPr>
              <w:numPr>
                <w:ilvl w:val="0"/>
                <w:numId w:val="5"/>
              </w:numPr>
              <w:rPr>
                <w:rFonts w:cs="Arial"/>
                <w:sz w:val="18"/>
                <w:szCs w:val="18"/>
              </w:rPr>
            </w:pPr>
            <w:r>
              <w:rPr>
                <w:rFonts w:cs="Arial"/>
                <w:sz w:val="18"/>
                <w:szCs w:val="18"/>
              </w:rPr>
              <w:t>Slide 11 – There’s a lot that goes into implementing Six Sigma, it’s not just about Belt projects.</w:t>
            </w:r>
          </w:p>
        </w:tc>
        <w:tc>
          <w:tcPr>
            <w:tcW w:w="1013" w:type="pct"/>
          </w:tcPr>
          <w:p w14:paraId="150596F6" w14:textId="4AFDA3BC" w:rsidR="004F0FB3" w:rsidRDefault="004F0FB3">
            <w:pPr>
              <w:rPr>
                <w:rFonts w:cs="Arial"/>
                <w:sz w:val="18"/>
                <w:szCs w:val="18"/>
              </w:rPr>
            </w:pPr>
            <w:r>
              <w:rPr>
                <w:rFonts w:cs="Arial"/>
                <w:sz w:val="18"/>
                <w:szCs w:val="18"/>
              </w:rPr>
              <w:t>N/A</w:t>
            </w:r>
          </w:p>
        </w:tc>
        <w:tc>
          <w:tcPr>
            <w:tcW w:w="565" w:type="pct"/>
          </w:tcPr>
          <w:p w14:paraId="643BF44B" w14:textId="48789E8E" w:rsidR="004F0FB3" w:rsidRDefault="001A74D5" w:rsidP="004C76B8">
            <w:pPr>
              <w:rPr>
                <w:rFonts w:cs="Arial"/>
                <w:sz w:val="18"/>
                <w:szCs w:val="18"/>
              </w:rPr>
            </w:pPr>
            <w:r>
              <w:rPr>
                <w:rFonts w:cs="Arial"/>
                <w:sz w:val="18"/>
                <w:szCs w:val="18"/>
              </w:rPr>
              <w:t>30 minutes</w:t>
            </w:r>
          </w:p>
        </w:tc>
      </w:tr>
      <w:tr w:rsidR="004F0FB3" w:rsidRPr="00B54B5E" w14:paraId="1EF50179" w14:textId="77777777">
        <w:tc>
          <w:tcPr>
            <w:tcW w:w="794" w:type="pct"/>
          </w:tcPr>
          <w:p w14:paraId="18C09A18" w14:textId="70C7A34C" w:rsidR="004F0FB3" w:rsidRDefault="00EC43FC">
            <w:pPr>
              <w:rPr>
                <w:rFonts w:cs="Arial"/>
                <w:b/>
                <w:sz w:val="18"/>
                <w:szCs w:val="18"/>
              </w:rPr>
            </w:pPr>
            <w:r>
              <w:rPr>
                <w:rFonts w:cs="Arial"/>
                <w:b/>
                <w:sz w:val="18"/>
                <w:szCs w:val="18"/>
              </w:rPr>
              <w:t>Six Sigma – How does it work?</w:t>
            </w:r>
          </w:p>
        </w:tc>
        <w:tc>
          <w:tcPr>
            <w:tcW w:w="2628" w:type="pct"/>
          </w:tcPr>
          <w:p w14:paraId="1761C3D4" w14:textId="77777777" w:rsidR="004F0FB3" w:rsidRDefault="00EC43FC">
            <w:pPr>
              <w:numPr>
                <w:ilvl w:val="0"/>
                <w:numId w:val="6"/>
              </w:numPr>
              <w:rPr>
                <w:rFonts w:cs="Arial"/>
                <w:sz w:val="18"/>
                <w:szCs w:val="18"/>
              </w:rPr>
            </w:pPr>
            <w:r>
              <w:rPr>
                <w:rFonts w:cs="Arial"/>
                <w:sz w:val="18"/>
                <w:szCs w:val="18"/>
              </w:rPr>
              <w:t>Slide 13 – Statistical thinking – improving process performance can involve moving the process’ mean or reducing the standard deviation or both</w:t>
            </w:r>
          </w:p>
          <w:p w14:paraId="75E79EA2" w14:textId="77777777" w:rsidR="00EC43FC" w:rsidRDefault="00EC43FC">
            <w:pPr>
              <w:numPr>
                <w:ilvl w:val="0"/>
                <w:numId w:val="6"/>
              </w:numPr>
              <w:rPr>
                <w:rFonts w:cs="Arial"/>
                <w:sz w:val="18"/>
                <w:szCs w:val="18"/>
              </w:rPr>
            </w:pPr>
            <w:r>
              <w:rPr>
                <w:rFonts w:cs="Arial"/>
                <w:sz w:val="18"/>
                <w:szCs w:val="18"/>
              </w:rPr>
              <w:t>Slide 14 – Different processes, different metrics are hard to compare – Sigma Level provides a common metric</w:t>
            </w:r>
          </w:p>
          <w:p w14:paraId="0E71E61B" w14:textId="77777777" w:rsidR="00EC43FC" w:rsidRDefault="00EC43FC">
            <w:pPr>
              <w:numPr>
                <w:ilvl w:val="0"/>
                <w:numId w:val="6"/>
              </w:numPr>
              <w:rPr>
                <w:rFonts w:cs="Arial"/>
                <w:sz w:val="18"/>
                <w:szCs w:val="18"/>
              </w:rPr>
            </w:pPr>
            <w:r>
              <w:rPr>
                <w:rFonts w:cs="Arial"/>
                <w:sz w:val="18"/>
                <w:szCs w:val="18"/>
              </w:rPr>
              <w:t>Slide 15 – the challenge of Six Sigma is not for the faint-of-heart – Six Sigma represents only 3.4 defects for each million opportunities to make a defect</w:t>
            </w:r>
          </w:p>
          <w:p w14:paraId="017C548A" w14:textId="77777777" w:rsidR="00EC43FC" w:rsidRDefault="00EC43FC">
            <w:pPr>
              <w:numPr>
                <w:ilvl w:val="0"/>
                <w:numId w:val="6"/>
              </w:numPr>
              <w:rPr>
                <w:rFonts w:cs="Arial"/>
                <w:sz w:val="18"/>
                <w:szCs w:val="18"/>
              </w:rPr>
            </w:pPr>
            <w:r>
              <w:rPr>
                <w:rFonts w:cs="Arial"/>
                <w:sz w:val="18"/>
                <w:szCs w:val="18"/>
              </w:rPr>
              <w:t>Slides 16 &amp; 17 – present this simple example of how to determine the Sigma Level of a process</w:t>
            </w:r>
          </w:p>
          <w:p w14:paraId="4E75B3BE" w14:textId="77777777" w:rsidR="00EC43FC" w:rsidRDefault="00EC43FC">
            <w:pPr>
              <w:numPr>
                <w:ilvl w:val="0"/>
                <w:numId w:val="6"/>
              </w:numPr>
              <w:rPr>
                <w:rFonts w:cs="Arial"/>
                <w:sz w:val="18"/>
                <w:szCs w:val="18"/>
              </w:rPr>
            </w:pPr>
            <w:r>
              <w:rPr>
                <w:rFonts w:cs="Arial"/>
                <w:sz w:val="18"/>
                <w:szCs w:val="18"/>
              </w:rPr>
              <w:t>Slide 18 – carry over from the first exercise – the participants will likely have to guess to answer the questions.</w:t>
            </w:r>
          </w:p>
          <w:p w14:paraId="17BD1B2D" w14:textId="77777777" w:rsidR="00EC43FC" w:rsidRDefault="00EC43FC">
            <w:pPr>
              <w:numPr>
                <w:ilvl w:val="0"/>
                <w:numId w:val="6"/>
              </w:numPr>
              <w:rPr>
                <w:rFonts w:cs="Arial"/>
                <w:sz w:val="18"/>
                <w:szCs w:val="18"/>
              </w:rPr>
            </w:pPr>
            <w:r>
              <w:rPr>
                <w:rFonts w:cs="Arial"/>
                <w:sz w:val="18"/>
                <w:szCs w:val="18"/>
              </w:rPr>
              <w:t>Slide 19 – For a “non-Six Sigma” company, this is the typical problem resolution process – solicit some examples from your company.</w:t>
            </w:r>
          </w:p>
          <w:p w14:paraId="53F6D481" w14:textId="064C1A17" w:rsidR="00EC43FC" w:rsidRDefault="00EC43FC">
            <w:pPr>
              <w:numPr>
                <w:ilvl w:val="0"/>
                <w:numId w:val="6"/>
              </w:numPr>
              <w:rPr>
                <w:rFonts w:cs="Arial"/>
                <w:sz w:val="18"/>
                <w:szCs w:val="18"/>
              </w:rPr>
            </w:pPr>
            <w:r>
              <w:rPr>
                <w:rFonts w:cs="Arial"/>
                <w:sz w:val="18"/>
                <w:szCs w:val="18"/>
              </w:rPr>
              <w:t>Slides 20</w:t>
            </w:r>
            <w:r w:rsidR="00475195">
              <w:rPr>
                <w:rFonts w:cs="Arial"/>
                <w:sz w:val="18"/>
                <w:szCs w:val="18"/>
              </w:rPr>
              <w:t>-22</w:t>
            </w:r>
            <w:r>
              <w:rPr>
                <w:rFonts w:cs="Arial"/>
                <w:sz w:val="18"/>
                <w:szCs w:val="18"/>
              </w:rPr>
              <w:t xml:space="preserve"> – Six Sigma adds the “Statistical Problem” &amp; “Statistical Solution” elements to attack process issues.  This motivates the DMAIEC method on slide 21.</w:t>
            </w:r>
            <w:r w:rsidR="00475195">
              <w:rPr>
                <w:rFonts w:cs="Arial"/>
                <w:sz w:val="18"/>
                <w:szCs w:val="18"/>
              </w:rPr>
              <w:t xml:space="preserve">  Review the example on 22 – note this one improvement improved Sigma Level from 1.1 to 2.7 – one project won’t get us to Six Sigma.</w:t>
            </w:r>
          </w:p>
          <w:p w14:paraId="2B8004F1" w14:textId="77777777" w:rsidR="00475195" w:rsidRDefault="00475195">
            <w:pPr>
              <w:numPr>
                <w:ilvl w:val="0"/>
                <w:numId w:val="6"/>
              </w:numPr>
              <w:rPr>
                <w:rFonts w:cs="Arial"/>
                <w:sz w:val="18"/>
                <w:szCs w:val="18"/>
              </w:rPr>
            </w:pPr>
            <w:r>
              <w:rPr>
                <w:rFonts w:cs="Arial"/>
                <w:sz w:val="18"/>
                <w:szCs w:val="18"/>
              </w:rPr>
              <w:t>Slides 23 – 28 – Review the Steps of DMAIEC and their objectives – note that the tools are presented in Green and Black Belt training</w:t>
            </w:r>
          </w:p>
          <w:p w14:paraId="2FE43940" w14:textId="2AFCA7B4" w:rsidR="00475195" w:rsidRDefault="00475195">
            <w:pPr>
              <w:numPr>
                <w:ilvl w:val="0"/>
                <w:numId w:val="6"/>
              </w:numPr>
              <w:rPr>
                <w:rFonts w:cs="Arial"/>
                <w:sz w:val="18"/>
                <w:szCs w:val="18"/>
              </w:rPr>
            </w:pPr>
            <w:r>
              <w:rPr>
                <w:rFonts w:cs="Arial"/>
                <w:sz w:val="18"/>
                <w:szCs w:val="18"/>
              </w:rPr>
              <w:t>Slide 29 – Not every problem requires DMAIEC (lesson learned) – only those where the root cause is unknown and the solution (countermeasure) is also unknown</w:t>
            </w:r>
          </w:p>
        </w:tc>
        <w:tc>
          <w:tcPr>
            <w:tcW w:w="1013" w:type="pct"/>
          </w:tcPr>
          <w:p w14:paraId="57C2D531" w14:textId="367906A5" w:rsidR="004F0FB3" w:rsidRDefault="00475195">
            <w:pPr>
              <w:rPr>
                <w:rFonts w:cs="Arial"/>
                <w:sz w:val="18"/>
                <w:szCs w:val="18"/>
              </w:rPr>
            </w:pPr>
            <w:r>
              <w:rPr>
                <w:rFonts w:cs="Arial"/>
                <w:sz w:val="18"/>
                <w:szCs w:val="18"/>
              </w:rPr>
              <w:t>N/A</w:t>
            </w:r>
          </w:p>
        </w:tc>
        <w:tc>
          <w:tcPr>
            <w:tcW w:w="565" w:type="pct"/>
          </w:tcPr>
          <w:p w14:paraId="6879AD2A" w14:textId="7A370079" w:rsidR="004F0FB3" w:rsidRDefault="001A74D5">
            <w:pPr>
              <w:jc w:val="center"/>
              <w:rPr>
                <w:rFonts w:cs="Arial"/>
                <w:sz w:val="18"/>
                <w:szCs w:val="18"/>
              </w:rPr>
            </w:pPr>
            <w:r>
              <w:rPr>
                <w:rFonts w:cs="Arial"/>
                <w:sz w:val="18"/>
                <w:szCs w:val="18"/>
              </w:rPr>
              <w:t>50 minutes</w:t>
            </w:r>
          </w:p>
        </w:tc>
      </w:tr>
      <w:tr w:rsidR="004F0FB3" w:rsidRPr="00B54B5E" w14:paraId="6779732E" w14:textId="77777777">
        <w:tc>
          <w:tcPr>
            <w:tcW w:w="794" w:type="pct"/>
          </w:tcPr>
          <w:p w14:paraId="384630EF" w14:textId="7F3EA848" w:rsidR="004F0FB3" w:rsidRDefault="00475195">
            <w:pPr>
              <w:rPr>
                <w:rFonts w:cs="Arial"/>
                <w:b/>
                <w:sz w:val="18"/>
                <w:szCs w:val="18"/>
              </w:rPr>
            </w:pPr>
            <w:r>
              <w:rPr>
                <w:rFonts w:cs="Arial"/>
                <w:b/>
                <w:sz w:val="18"/>
                <w:szCs w:val="18"/>
              </w:rPr>
              <w:t xml:space="preserve">Six Sigma – What are </w:t>
            </w:r>
            <w:r>
              <w:rPr>
                <w:rFonts w:cs="Arial"/>
                <w:b/>
                <w:sz w:val="18"/>
                <w:szCs w:val="18"/>
              </w:rPr>
              <w:lastRenderedPageBreak/>
              <w:t>the Benefits?</w:t>
            </w:r>
          </w:p>
        </w:tc>
        <w:tc>
          <w:tcPr>
            <w:tcW w:w="2628" w:type="pct"/>
          </w:tcPr>
          <w:p w14:paraId="602C3A00" w14:textId="77777777" w:rsidR="004F0FB3" w:rsidRDefault="00475195">
            <w:pPr>
              <w:numPr>
                <w:ilvl w:val="0"/>
                <w:numId w:val="7"/>
              </w:numPr>
              <w:rPr>
                <w:rFonts w:cs="Arial"/>
                <w:sz w:val="18"/>
                <w:szCs w:val="18"/>
              </w:rPr>
            </w:pPr>
            <w:r>
              <w:rPr>
                <w:rFonts w:cs="Arial"/>
                <w:sz w:val="18"/>
                <w:szCs w:val="18"/>
              </w:rPr>
              <w:lastRenderedPageBreak/>
              <w:t xml:space="preserve">Slide 31 – Some examples of dollars saved, but also the ability to define and </w:t>
            </w:r>
            <w:r>
              <w:rPr>
                <w:rFonts w:cs="Arial"/>
                <w:sz w:val="18"/>
                <w:szCs w:val="18"/>
              </w:rPr>
              <w:lastRenderedPageBreak/>
              <w:t>measure “softer” key aspects of process performance.</w:t>
            </w:r>
          </w:p>
          <w:p w14:paraId="067ED337" w14:textId="1D17F085" w:rsidR="00475195" w:rsidRDefault="00475195">
            <w:pPr>
              <w:numPr>
                <w:ilvl w:val="0"/>
                <w:numId w:val="7"/>
              </w:numPr>
              <w:rPr>
                <w:rFonts w:cs="Arial"/>
                <w:sz w:val="18"/>
                <w:szCs w:val="18"/>
              </w:rPr>
            </w:pPr>
            <w:r>
              <w:rPr>
                <w:rFonts w:cs="Arial"/>
                <w:sz w:val="18"/>
                <w:szCs w:val="18"/>
              </w:rPr>
              <w:t>If your company has been working on Six Sigma, add some local examples</w:t>
            </w:r>
          </w:p>
        </w:tc>
        <w:tc>
          <w:tcPr>
            <w:tcW w:w="1013" w:type="pct"/>
          </w:tcPr>
          <w:p w14:paraId="41007233" w14:textId="67D8DE56" w:rsidR="004F0FB3" w:rsidRDefault="00475195">
            <w:pPr>
              <w:rPr>
                <w:rFonts w:cs="Arial"/>
                <w:sz w:val="18"/>
                <w:szCs w:val="18"/>
              </w:rPr>
            </w:pPr>
            <w:r>
              <w:rPr>
                <w:rFonts w:cs="Arial"/>
                <w:sz w:val="18"/>
                <w:szCs w:val="18"/>
              </w:rPr>
              <w:lastRenderedPageBreak/>
              <w:t>N/A</w:t>
            </w:r>
          </w:p>
        </w:tc>
        <w:tc>
          <w:tcPr>
            <w:tcW w:w="565" w:type="pct"/>
          </w:tcPr>
          <w:p w14:paraId="4929E66B" w14:textId="3B7BBE1F" w:rsidR="004F0FB3" w:rsidRDefault="001A74D5">
            <w:pPr>
              <w:jc w:val="center"/>
              <w:rPr>
                <w:rFonts w:cs="Arial"/>
                <w:sz w:val="18"/>
                <w:szCs w:val="18"/>
              </w:rPr>
            </w:pPr>
            <w:r>
              <w:rPr>
                <w:rFonts w:cs="Arial"/>
                <w:sz w:val="18"/>
                <w:szCs w:val="18"/>
              </w:rPr>
              <w:t>5 minutes</w:t>
            </w:r>
          </w:p>
        </w:tc>
      </w:tr>
      <w:tr w:rsidR="004F0FB3" w:rsidRPr="00B54B5E" w14:paraId="7F411AC7" w14:textId="77777777">
        <w:tc>
          <w:tcPr>
            <w:tcW w:w="794" w:type="pct"/>
          </w:tcPr>
          <w:p w14:paraId="2DEFB67F" w14:textId="43DD6BC1" w:rsidR="004F0FB3" w:rsidRDefault="00475195" w:rsidP="005F2D85">
            <w:pPr>
              <w:rPr>
                <w:rFonts w:cs="Arial"/>
                <w:b/>
                <w:sz w:val="18"/>
                <w:szCs w:val="18"/>
              </w:rPr>
            </w:pPr>
            <w:r>
              <w:rPr>
                <w:rFonts w:cs="Arial"/>
                <w:b/>
                <w:sz w:val="18"/>
                <w:szCs w:val="18"/>
              </w:rPr>
              <w:t>Six Sigma – What are the Main Challenges?</w:t>
            </w:r>
          </w:p>
        </w:tc>
        <w:tc>
          <w:tcPr>
            <w:tcW w:w="2628" w:type="pct"/>
          </w:tcPr>
          <w:p w14:paraId="6038E7EC" w14:textId="3EA897FE" w:rsidR="004F0FB3" w:rsidRDefault="00475195">
            <w:pPr>
              <w:numPr>
                <w:ilvl w:val="0"/>
                <w:numId w:val="8"/>
              </w:numPr>
              <w:rPr>
                <w:rFonts w:cs="Arial"/>
                <w:sz w:val="18"/>
                <w:szCs w:val="18"/>
              </w:rPr>
            </w:pPr>
            <w:r>
              <w:rPr>
                <w:rFonts w:cs="Arial"/>
                <w:sz w:val="18"/>
                <w:szCs w:val="18"/>
              </w:rPr>
              <w:t>Most companies do not think/act in a Six Sigma fashion – bring some local examples if your company has been working on Six Sigma</w:t>
            </w:r>
          </w:p>
        </w:tc>
        <w:tc>
          <w:tcPr>
            <w:tcW w:w="1013" w:type="pct"/>
          </w:tcPr>
          <w:p w14:paraId="4FA2FA66" w14:textId="2F912F30" w:rsidR="004F0FB3" w:rsidRDefault="00475195" w:rsidP="005F2D85">
            <w:pPr>
              <w:rPr>
                <w:rFonts w:cs="Arial"/>
                <w:sz w:val="18"/>
                <w:szCs w:val="18"/>
              </w:rPr>
            </w:pPr>
            <w:r>
              <w:rPr>
                <w:rFonts w:cs="Arial"/>
                <w:sz w:val="18"/>
                <w:szCs w:val="18"/>
              </w:rPr>
              <w:t>N/A</w:t>
            </w:r>
          </w:p>
        </w:tc>
        <w:tc>
          <w:tcPr>
            <w:tcW w:w="565" w:type="pct"/>
          </w:tcPr>
          <w:p w14:paraId="3A6CE95B" w14:textId="0507416B" w:rsidR="004F0FB3" w:rsidRDefault="001A74D5">
            <w:pPr>
              <w:jc w:val="center"/>
              <w:rPr>
                <w:rFonts w:cs="Arial"/>
                <w:sz w:val="18"/>
                <w:szCs w:val="18"/>
              </w:rPr>
            </w:pPr>
            <w:r>
              <w:rPr>
                <w:rFonts w:cs="Arial"/>
                <w:sz w:val="18"/>
                <w:szCs w:val="18"/>
              </w:rPr>
              <w:t>5 minutes</w:t>
            </w:r>
          </w:p>
        </w:tc>
      </w:tr>
      <w:tr w:rsidR="004F0FB3" w:rsidRPr="00B54B5E" w14:paraId="20F6BDBA" w14:textId="77777777">
        <w:tc>
          <w:tcPr>
            <w:tcW w:w="794" w:type="pct"/>
          </w:tcPr>
          <w:p w14:paraId="7FAD3282" w14:textId="1FA184C1" w:rsidR="004F0FB3" w:rsidRDefault="00753DAD" w:rsidP="005F2D85">
            <w:pPr>
              <w:rPr>
                <w:rFonts w:cs="Arial"/>
                <w:b/>
                <w:bCs/>
                <w:sz w:val="18"/>
                <w:szCs w:val="18"/>
              </w:rPr>
            </w:pPr>
            <w:r>
              <w:rPr>
                <w:rFonts w:cs="Arial"/>
                <w:b/>
                <w:bCs/>
                <w:sz w:val="18"/>
                <w:szCs w:val="18"/>
              </w:rPr>
              <w:t>Six Sigma – What will it take?</w:t>
            </w:r>
          </w:p>
        </w:tc>
        <w:tc>
          <w:tcPr>
            <w:tcW w:w="2628" w:type="pct"/>
          </w:tcPr>
          <w:p w14:paraId="3BCB1D67" w14:textId="77777777" w:rsidR="004F0FB3" w:rsidRDefault="00753DAD">
            <w:pPr>
              <w:numPr>
                <w:ilvl w:val="0"/>
                <w:numId w:val="8"/>
              </w:numPr>
              <w:rPr>
                <w:rFonts w:cs="Arial"/>
                <w:sz w:val="18"/>
                <w:szCs w:val="18"/>
              </w:rPr>
            </w:pPr>
            <w:r>
              <w:rPr>
                <w:rFonts w:cs="Arial"/>
                <w:sz w:val="18"/>
                <w:szCs w:val="18"/>
              </w:rPr>
              <w:t xml:space="preserve">Slides 35, 36 – Review these two quotes from Roger Hoerl’s article – leadership &amp; </w:t>
            </w:r>
            <w:r w:rsidR="001A74D5">
              <w:rPr>
                <w:rFonts w:cs="Arial"/>
                <w:sz w:val="18"/>
                <w:szCs w:val="18"/>
              </w:rPr>
              <w:t>focus are keys to success</w:t>
            </w:r>
          </w:p>
          <w:p w14:paraId="12DAF79F" w14:textId="77777777" w:rsidR="001A74D5" w:rsidRDefault="001A74D5">
            <w:pPr>
              <w:numPr>
                <w:ilvl w:val="0"/>
                <w:numId w:val="8"/>
              </w:numPr>
              <w:rPr>
                <w:rFonts w:cs="Arial"/>
                <w:sz w:val="18"/>
                <w:szCs w:val="18"/>
              </w:rPr>
            </w:pPr>
            <w:r>
              <w:rPr>
                <w:rFonts w:cs="Arial"/>
                <w:sz w:val="18"/>
                <w:szCs w:val="18"/>
              </w:rPr>
              <w:t>Slides 37, 38 – Review the lessons learned from other companies.  If your company has a Six Sigma initiative, highlight some that are especially applicable.</w:t>
            </w:r>
          </w:p>
          <w:p w14:paraId="07E4DD76" w14:textId="77777777" w:rsidR="001A74D5" w:rsidRDefault="001A74D5">
            <w:pPr>
              <w:numPr>
                <w:ilvl w:val="0"/>
                <w:numId w:val="8"/>
              </w:numPr>
              <w:rPr>
                <w:rFonts w:cs="Arial"/>
                <w:sz w:val="18"/>
                <w:szCs w:val="18"/>
              </w:rPr>
            </w:pPr>
            <w:r>
              <w:rPr>
                <w:rFonts w:cs="Arial"/>
                <w:sz w:val="18"/>
                <w:szCs w:val="18"/>
              </w:rPr>
              <w:t>Slides 39, 40 – Review the steps to getting started in Six Sigma</w:t>
            </w:r>
          </w:p>
          <w:p w14:paraId="29666A78" w14:textId="77777777" w:rsidR="001A74D5" w:rsidRDefault="001A74D5">
            <w:pPr>
              <w:numPr>
                <w:ilvl w:val="0"/>
                <w:numId w:val="8"/>
              </w:numPr>
              <w:rPr>
                <w:rFonts w:cs="Arial"/>
                <w:sz w:val="18"/>
                <w:szCs w:val="18"/>
              </w:rPr>
            </w:pPr>
            <w:r>
              <w:rPr>
                <w:rFonts w:cs="Arial"/>
                <w:sz w:val="18"/>
                <w:szCs w:val="18"/>
              </w:rPr>
              <w:t>Slide 41 – Review the Is, Is Not</w:t>
            </w:r>
          </w:p>
          <w:p w14:paraId="3277ACEC" w14:textId="6C56B01F" w:rsidR="001A74D5" w:rsidRDefault="001A74D5">
            <w:pPr>
              <w:numPr>
                <w:ilvl w:val="0"/>
                <w:numId w:val="8"/>
              </w:numPr>
              <w:rPr>
                <w:rFonts w:cs="Arial"/>
                <w:sz w:val="18"/>
                <w:szCs w:val="18"/>
              </w:rPr>
            </w:pPr>
            <w:r>
              <w:rPr>
                <w:rFonts w:cs="Arial"/>
                <w:sz w:val="18"/>
                <w:szCs w:val="18"/>
              </w:rPr>
              <w:t>Slide 42 – Summary exercise to see what the participants have absorbed from this module.</w:t>
            </w:r>
          </w:p>
        </w:tc>
        <w:tc>
          <w:tcPr>
            <w:tcW w:w="1013" w:type="pct"/>
          </w:tcPr>
          <w:p w14:paraId="058124EB" w14:textId="7BE949D8" w:rsidR="004F0FB3" w:rsidRDefault="001A74D5" w:rsidP="005F2D85">
            <w:pPr>
              <w:rPr>
                <w:rFonts w:cs="Arial"/>
                <w:sz w:val="18"/>
                <w:szCs w:val="18"/>
              </w:rPr>
            </w:pPr>
            <w:r>
              <w:rPr>
                <w:rFonts w:cs="Arial"/>
                <w:sz w:val="18"/>
                <w:szCs w:val="18"/>
              </w:rPr>
              <w:t>N/A</w:t>
            </w:r>
          </w:p>
        </w:tc>
        <w:tc>
          <w:tcPr>
            <w:tcW w:w="565" w:type="pct"/>
          </w:tcPr>
          <w:p w14:paraId="467210AE" w14:textId="63C2ACD2" w:rsidR="004F0FB3" w:rsidRDefault="001A74D5">
            <w:pPr>
              <w:jc w:val="center"/>
              <w:rPr>
                <w:rFonts w:cs="Arial"/>
                <w:sz w:val="18"/>
                <w:szCs w:val="18"/>
              </w:rPr>
            </w:pPr>
            <w:r>
              <w:rPr>
                <w:rFonts w:cs="Arial"/>
                <w:sz w:val="18"/>
                <w:szCs w:val="18"/>
              </w:rPr>
              <w:t>45 minutes</w:t>
            </w:r>
          </w:p>
        </w:tc>
      </w:tr>
    </w:tbl>
    <w:p w14:paraId="125CB08E" w14:textId="77777777" w:rsidR="005F3388" w:rsidRDefault="005F3388"/>
    <w:p w14:paraId="120335BD" w14:textId="77777777" w:rsidR="004F0FB3" w:rsidRDefault="004F0FB3">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6925"/>
        <w:gridCol w:w="2669"/>
        <w:gridCol w:w="1489"/>
      </w:tblGrid>
      <w:tr w:rsidR="007D4A26" w:rsidRPr="00725E72" w14:paraId="4CD4F2B3" w14:textId="77777777">
        <w:tc>
          <w:tcPr>
            <w:tcW w:w="5000" w:type="pct"/>
            <w:gridSpan w:val="4"/>
            <w:shd w:val="clear" w:color="auto" w:fill="3366FF"/>
          </w:tcPr>
          <w:p w14:paraId="6BE1B476" w14:textId="77777777" w:rsidR="007D4A26" w:rsidRDefault="007D4A26">
            <w:pPr>
              <w:jc w:val="center"/>
              <w:rPr>
                <w:rFonts w:cs="Arial"/>
                <w:color w:val="FFFFFF"/>
                <w:sz w:val="18"/>
                <w:szCs w:val="18"/>
              </w:rPr>
            </w:pPr>
            <w:r>
              <w:rPr>
                <w:rFonts w:cs="Arial"/>
                <w:b/>
                <w:color w:val="FFFFFF"/>
              </w:rPr>
              <w:t>Six Sigma Belts</w:t>
            </w:r>
          </w:p>
        </w:tc>
      </w:tr>
      <w:tr w:rsidR="002C759A" w:rsidRPr="006A3B2F" w14:paraId="5AEEA453" w14:textId="77777777">
        <w:trPr>
          <w:tblHeader/>
        </w:trPr>
        <w:tc>
          <w:tcPr>
            <w:tcW w:w="794" w:type="pct"/>
            <w:tcBorders>
              <w:bottom w:val="single" w:sz="4" w:space="0" w:color="auto"/>
            </w:tcBorders>
            <w:shd w:val="clear" w:color="auto" w:fill="FFFF99"/>
          </w:tcPr>
          <w:p w14:paraId="206FA328" w14:textId="77777777" w:rsidR="007D4A26" w:rsidRDefault="007D4A26" w:rsidP="00FA49C4">
            <w:pPr>
              <w:rPr>
                <w:rFonts w:cs="Arial"/>
                <w:sz w:val="18"/>
                <w:szCs w:val="18"/>
              </w:rPr>
            </w:pPr>
            <w:r>
              <w:rPr>
                <w:rFonts w:cs="Arial"/>
                <w:b/>
                <w:sz w:val="18"/>
                <w:szCs w:val="18"/>
              </w:rPr>
              <w:t>Topic</w:t>
            </w:r>
          </w:p>
        </w:tc>
        <w:tc>
          <w:tcPr>
            <w:tcW w:w="2628" w:type="pct"/>
            <w:tcBorders>
              <w:bottom w:val="single" w:sz="4" w:space="0" w:color="auto"/>
            </w:tcBorders>
            <w:shd w:val="clear" w:color="auto" w:fill="FFFF99"/>
          </w:tcPr>
          <w:p w14:paraId="75D2FF1C" w14:textId="77777777" w:rsidR="007D4A26" w:rsidRDefault="007D4A26" w:rsidP="00FA49C4">
            <w:pPr>
              <w:rPr>
                <w:rFonts w:cs="Arial"/>
                <w:b/>
                <w:sz w:val="18"/>
                <w:szCs w:val="18"/>
              </w:rPr>
            </w:pPr>
            <w:r>
              <w:rPr>
                <w:rFonts w:cs="Arial"/>
                <w:b/>
                <w:sz w:val="18"/>
                <w:szCs w:val="18"/>
              </w:rPr>
              <w:t>Topic Teach Notes</w:t>
            </w:r>
          </w:p>
        </w:tc>
        <w:tc>
          <w:tcPr>
            <w:tcW w:w="1013" w:type="pct"/>
            <w:tcBorders>
              <w:bottom w:val="single" w:sz="4" w:space="0" w:color="auto"/>
            </w:tcBorders>
            <w:shd w:val="clear" w:color="auto" w:fill="FFFF99"/>
          </w:tcPr>
          <w:p w14:paraId="3A91BD3F" w14:textId="77777777" w:rsidR="007D4A26" w:rsidRDefault="007D4A26" w:rsidP="00FA49C4">
            <w:pPr>
              <w:rPr>
                <w:rFonts w:cs="Arial"/>
                <w:b/>
                <w:sz w:val="18"/>
                <w:szCs w:val="18"/>
              </w:rPr>
            </w:pPr>
            <w:r>
              <w:rPr>
                <w:rFonts w:cs="Arial"/>
                <w:b/>
                <w:sz w:val="18"/>
                <w:szCs w:val="18"/>
              </w:rPr>
              <w:t>Templates/ Support</w:t>
            </w:r>
          </w:p>
        </w:tc>
        <w:tc>
          <w:tcPr>
            <w:tcW w:w="565" w:type="pct"/>
            <w:tcBorders>
              <w:bottom w:val="single" w:sz="4" w:space="0" w:color="auto"/>
            </w:tcBorders>
            <w:shd w:val="clear" w:color="auto" w:fill="FFFF99"/>
          </w:tcPr>
          <w:p w14:paraId="0415FF45" w14:textId="77777777" w:rsidR="007D4A26" w:rsidRDefault="007D4A26">
            <w:pPr>
              <w:jc w:val="center"/>
              <w:rPr>
                <w:rFonts w:cs="Arial"/>
                <w:b/>
                <w:sz w:val="18"/>
                <w:szCs w:val="18"/>
              </w:rPr>
            </w:pPr>
            <w:r>
              <w:rPr>
                <w:rFonts w:cs="Arial"/>
                <w:b/>
                <w:sz w:val="18"/>
                <w:szCs w:val="18"/>
              </w:rPr>
              <w:t>Time</w:t>
            </w:r>
          </w:p>
        </w:tc>
      </w:tr>
      <w:tr w:rsidR="002C759A" w:rsidRPr="00B54B5E" w14:paraId="4A1C8D32" w14:textId="77777777">
        <w:tc>
          <w:tcPr>
            <w:tcW w:w="794" w:type="pct"/>
          </w:tcPr>
          <w:p w14:paraId="1022EF14" w14:textId="77777777" w:rsidR="007C3128" w:rsidRDefault="007C3128" w:rsidP="007C3128">
            <w:pPr>
              <w:rPr>
                <w:rFonts w:cs="Arial"/>
                <w:b/>
                <w:sz w:val="18"/>
                <w:szCs w:val="18"/>
              </w:rPr>
            </w:pPr>
            <w:r>
              <w:rPr>
                <w:rFonts w:cs="Arial"/>
                <w:b/>
                <w:sz w:val="18"/>
                <w:szCs w:val="18"/>
              </w:rPr>
              <w:t>Green, Black, Master Black Belts</w:t>
            </w:r>
          </w:p>
        </w:tc>
        <w:tc>
          <w:tcPr>
            <w:tcW w:w="2628" w:type="pct"/>
          </w:tcPr>
          <w:p w14:paraId="273A8D76" w14:textId="3B56891C" w:rsidR="007C3128" w:rsidRDefault="007C3128">
            <w:pPr>
              <w:numPr>
                <w:ilvl w:val="0"/>
                <w:numId w:val="12"/>
              </w:numPr>
              <w:rPr>
                <w:rFonts w:cs="Arial"/>
                <w:sz w:val="18"/>
                <w:szCs w:val="18"/>
              </w:rPr>
            </w:pPr>
            <w:r>
              <w:rPr>
                <w:rFonts w:cs="Arial"/>
                <w:sz w:val="18"/>
                <w:szCs w:val="18"/>
              </w:rPr>
              <w:t xml:space="preserve">Slides </w:t>
            </w:r>
            <w:r w:rsidR="00D237AD">
              <w:rPr>
                <w:rFonts w:cs="Arial"/>
                <w:sz w:val="18"/>
                <w:szCs w:val="18"/>
              </w:rPr>
              <w:t>3</w:t>
            </w:r>
            <w:r>
              <w:rPr>
                <w:rFonts w:cs="Arial"/>
                <w:sz w:val="18"/>
                <w:szCs w:val="18"/>
              </w:rPr>
              <w:t xml:space="preserve"> – </w:t>
            </w:r>
            <w:r w:rsidR="00E80BAB">
              <w:rPr>
                <w:rFonts w:cs="Arial"/>
                <w:sz w:val="18"/>
                <w:szCs w:val="18"/>
              </w:rPr>
              <w:t>5</w:t>
            </w:r>
            <w:r>
              <w:rPr>
                <w:rFonts w:cs="Arial"/>
                <w:sz w:val="18"/>
                <w:szCs w:val="18"/>
              </w:rPr>
              <w:t xml:space="preserve"> – Define the different types of “Belts” employed in a Six Sigma initiative.  Your organization may also define “White” and “Yellow” Belts.</w:t>
            </w:r>
          </w:p>
        </w:tc>
        <w:tc>
          <w:tcPr>
            <w:tcW w:w="1013" w:type="pct"/>
          </w:tcPr>
          <w:p w14:paraId="0C51AE61" w14:textId="77777777" w:rsidR="007C3128" w:rsidRDefault="007C3128" w:rsidP="007C3128">
            <w:pPr>
              <w:rPr>
                <w:rFonts w:cs="Arial"/>
                <w:sz w:val="18"/>
                <w:szCs w:val="18"/>
              </w:rPr>
            </w:pPr>
            <w:r>
              <w:rPr>
                <w:rFonts w:cs="Arial"/>
                <w:sz w:val="18"/>
                <w:szCs w:val="18"/>
              </w:rPr>
              <w:t>N/A</w:t>
            </w:r>
          </w:p>
        </w:tc>
        <w:tc>
          <w:tcPr>
            <w:tcW w:w="565" w:type="pct"/>
          </w:tcPr>
          <w:p w14:paraId="349B6FCB" w14:textId="091D03CC" w:rsidR="007C3128" w:rsidRDefault="007C3128" w:rsidP="007C3128">
            <w:pPr>
              <w:rPr>
                <w:rFonts w:cs="Arial"/>
                <w:sz w:val="18"/>
                <w:szCs w:val="18"/>
              </w:rPr>
            </w:pPr>
            <w:r>
              <w:rPr>
                <w:rFonts w:cs="Arial"/>
                <w:sz w:val="18"/>
                <w:szCs w:val="18"/>
              </w:rPr>
              <w:t>6 minutes</w:t>
            </w:r>
          </w:p>
        </w:tc>
      </w:tr>
      <w:tr w:rsidR="002C759A" w:rsidRPr="00B54B5E" w14:paraId="491FA62B" w14:textId="77777777">
        <w:tc>
          <w:tcPr>
            <w:tcW w:w="794" w:type="pct"/>
          </w:tcPr>
          <w:p w14:paraId="446197D2" w14:textId="77777777" w:rsidR="007C3128" w:rsidRDefault="007C3128" w:rsidP="007C3128">
            <w:pPr>
              <w:rPr>
                <w:rFonts w:cs="Arial"/>
                <w:b/>
                <w:sz w:val="18"/>
                <w:szCs w:val="18"/>
              </w:rPr>
            </w:pPr>
          </w:p>
        </w:tc>
        <w:tc>
          <w:tcPr>
            <w:tcW w:w="2628" w:type="pct"/>
          </w:tcPr>
          <w:p w14:paraId="6F0A3944" w14:textId="285F7A4D" w:rsidR="007C3128" w:rsidRDefault="007C3128">
            <w:pPr>
              <w:numPr>
                <w:ilvl w:val="0"/>
                <w:numId w:val="12"/>
              </w:numPr>
              <w:rPr>
                <w:rFonts w:cs="Arial"/>
                <w:sz w:val="18"/>
                <w:szCs w:val="18"/>
              </w:rPr>
            </w:pPr>
            <w:r>
              <w:rPr>
                <w:rFonts w:cs="Arial"/>
                <w:sz w:val="18"/>
                <w:szCs w:val="18"/>
              </w:rPr>
              <w:t xml:space="preserve">Slide </w:t>
            </w:r>
            <w:r w:rsidR="00E80BAB">
              <w:rPr>
                <w:rFonts w:cs="Arial"/>
                <w:sz w:val="18"/>
                <w:szCs w:val="18"/>
              </w:rPr>
              <w:t>6</w:t>
            </w:r>
            <w:r>
              <w:rPr>
                <w:rFonts w:cs="Arial"/>
                <w:sz w:val="18"/>
                <w:szCs w:val="18"/>
              </w:rPr>
              <w:t xml:space="preserve"> - Review the overall Six Sigma organization structure (typical).  Emphasize how Six Sigma is a “whole-of-organization” effort.</w:t>
            </w:r>
          </w:p>
        </w:tc>
        <w:tc>
          <w:tcPr>
            <w:tcW w:w="1013" w:type="pct"/>
          </w:tcPr>
          <w:p w14:paraId="7643C7B5" w14:textId="77777777" w:rsidR="007C3128" w:rsidRDefault="007C3128" w:rsidP="007C3128">
            <w:pPr>
              <w:rPr>
                <w:rFonts w:cs="Arial"/>
                <w:sz w:val="18"/>
                <w:szCs w:val="18"/>
              </w:rPr>
            </w:pPr>
            <w:r>
              <w:rPr>
                <w:rFonts w:cs="Arial"/>
                <w:sz w:val="18"/>
                <w:szCs w:val="18"/>
              </w:rPr>
              <w:t>N/A</w:t>
            </w:r>
          </w:p>
        </w:tc>
        <w:tc>
          <w:tcPr>
            <w:tcW w:w="565" w:type="pct"/>
          </w:tcPr>
          <w:p w14:paraId="21515B13" w14:textId="39275518" w:rsidR="007C3128" w:rsidRDefault="007C3128" w:rsidP="007C3128">
            <w:pPr>
              <w:rPr>
                <w:rFonts w:cs="Arial"/>
                <w:sz w:val="18"/>
                <w:szCs w:val="18"/>
              </w:rPr>
            </w:pPr>
            <w:r>
              <w:rPr>
                <w:rFonts w:cs="Arial"/>
                <w:sz w:val="18"/>
                <w:szCs w:val="18"/>
              </w:rPr>
              <w:t>3 minutes</w:t>
            </w:r>
          </w:p>
        </w:tc>
      </w:tr>
      <w:tr w:rsidR="002C759A" w:rsidRPr="00B54B5E" w14:paraId="3C2DAC69" w14:textId="77777777">
        <w:tc>
          <w:tcPr>
            <w:tcW w:w="794" w:type="pct"/>
          </w:tcPr>
          <w:p w14:paraId="5E369749" w14:textId="77777777" w:rsidR="007C3128" w:rsidRDefault="007C3128" w:rsidP="007C3128">
            <w:pPr>
              <w:rPr>
                <w:rFonts w:cs="Arial"/>
                <w:b/>
                <w:sz w:val="18"/>
                <w:szCs w:val="18"/>
              </w:rPr>
            </w:pPr>
          </w:p>
        </w:tc>
        <w:tc>
          <w:tcPr>
            <w:tcW w:w="2628" w:type="pct"/>
          </w:tcPr>
          <w:p w14:paraId="6F56B949" w14:textId="42761248" w:rsidR="007C3128" w:rsidRDefault="007C3128">
            <w:pPr>
              <w:numPr>
                <w:ilvl w:val="0"/>
                <w:numId w:val="12"/>
              </w:numPr>
              <w:rPr>
                <w:rFonts w:cs="Arial"/>
                <w:sz w:val="18"/>
                <w:szCs w:val="18"/>
              </w:rPr>
            </w:pPr>
            <w:r>
              <w:rPr>
                <w:rFonts w:cs="Arial"/>
                <w:sz w:val="18"/>
                <w:szCs w:val="18"/>
              </w:rPr>
              <w:t xml:space="preserve">Slide </w:t>
            </w:r>
            <w:r w:rsidR="00E80BAB">
              <w:rPr>
                <w:rFonts w:cs="Arial"/>
                <w:sz w:val="18"/>
                <w:szCs w:val="18"/>
              </w:rPr>
              <w:t>7</w:t>
            </w:r>
            <w:r>
              <w:rPr>
                <w:rFonts w:cs="Arial"/>
                <w:sz w:val="18"/>
                <w:szCs w:val="18"/>
              </w:rPr>
              <w:t xml:space="preserve"> - Solicit the answers from the audience.  Note that you may get unexpected answers – one engineer expressed that at his last company, people who were viewed as low-performers were assigned to Six Sigma training.  He was afraid that his management considered him to be in this category (when, in fact the opposite was true in the “good” SS company!)</w:t>
            </w:r>
          </w:p>
        </w:tc>
        <w:tc>
          <w:tcPr>
            <w:tcW w:w="1013" w:type="pct"/>
          </w:tcPr>
          <w:p w14:paraId="6D0F29B1" w14:textId="77777777" w:rsidR="007C3128" w:rsidRDefault="007C3128" w:rsidP="007C3128">
            <w:pPr>
              <w:rPr>
                <w:rFonts w:cs="Arial"/>
                <w:sz w:val="18"/>
                <w:szCs w:val="18"/>
              </w:rPr>
            </w:pPr>
            <w:r>
              <w:rPr>
                <w:rFonts w:cs="Arial"/>
                <w:sz w:val="18"/>
                <w:szCs w:val="18"/>
              </w:rPr>
              <w:t>N/A</w:t>
            </w:r>
          </w:p>
        </w:tc>
        <w:tc>
          <w:tcPr>
            <w:tcW w:w="565" w:type="pct"/>
          </w:tcPr>
          <w:p w14:paraId="79BF5505" w14:textId="34F85099" w:rsidR="007C3128" w:rsidRDefault="007C3128" w:rsidP="007C3128">
            <w:pPr>
              <w:rPr>
                <w:rFonts w:cs="Arial"/>
                <w:sz w:val="18"/>
                <w:szCs w:val="18"/>
              </w:rPr>
            </w:pPr>
            <w:r>
              <w:rPr>
                <w:rFonts w:cs="Arial"/>
                <w:sz w:val="18"/>
                <w:szCs w:val="18"/>
              </w:rPr>
              <w:t>10 minutes</w:t>
            </w:r>
          </w:p>
        </w:tc>
      </w:tr>
      <w:tr w:rsidR="002C759A" w:rsidRPr="00B54B5E" w14:paraId="4F9B23BA" w14:textId="77777777">
        <w:tc>
          <w:tcPr>
            <w:tcW w:w="794" w:type="pct"/>
          </w:tcPr>
          <w:p w14:paraId="3F3BFAE8" w14:textId="77777777" w:rsidR="007C3128" w:rsidRDefault="007C3128" w:rsidP="007C3128">
            <w:pPr>
              <w:rPr>
                <w:rFonts w:cs="Arial"/>
                <w:b/>
                <w:sz w:val="18"/>
                <w:szCs w:val="18"/>
              </w:rPr>
            </w:pPr>
          </w:p>
        </w:tc>
        <w:tc>
          <w:tcPr>
            <w:tcW w:w="2628" w:type="pct"/>
          </w:tcPr>
          <w:p w14:paraId="7B156A0C" w14:textId="63B34136" w:rsidR="007C3128" w:rsidRDefault="007C3128">
            <w:pPr>
              <w:numPr>
                <w:ilvl w:val="0"/>
                <w:numId w:val="12"/>
              </w:numPr>
              <w:rPr>
                <w:rFonts w:cs="Arial"/>
                <w:sz w:val="18"/>
                <w:szCs w:val="18"/>
              </w:rPr>
            </w:pPr>
            <w:r>
              <w:rPr>
                <w:rFonts w:cs="Arial"/>
                <w:sz w:val="18"/>
                <w:szCs w:val="18"/>
              </w:rPr>
              <w:t xml:space="preserve">Slides </w:t>
            </w:r>
            <w:r w:rsidR="00E80BAB">
              <w:rPr>
                <w:rFonts w:cs="Arial"/>
                <w:sz w:val="18"/>
                <w:szCs w:val="18"/>
              </w:rPr>
              <w:t>8</w:t>
            </w:r>
            <w:r>
              <w:rPr>
                <w:rFonts w:cs="Arial"/>
                <w:sz w:val="18"/>
                <w:szCs w:val="18"/>
              </w:rPr>
              <w:t xml:space="preserve"> &amp; </w:t>
            </w:r>
            <w:r w:rsidR="00E80BAB">
              <w:rPr>
                <w:rFonts w:cs="Arial"/>
                <w:sz w:val="18"/>
                <w:szCs w:val="18"/>
              </w:rPr>
              <w:t>9</w:t>
            </w:r>
            <w:r>
              <w:rPr>
                <w:rFonts w:cs="Arial"/>
                <w:sz w:val="18"/>
                <w:szCs w:val="18"/>
              </w:rPr>
              <w:t xml:space="preserve"> – Review the paths to certification of Green &amp; Black Belts.  Note that your company may have different requirements for certification – point these out.</w:t>
            </w:r>
          </w:p>
        </w:tc>
        <w:tc>
          <w:tcPr>
            <w:tcW w:w="1013" w:type="pct"/>
          </w:tcPr>
          <w:p w14:paraId="7F925168" w14:textId="77777777" w:rsidR="007C3128" w:rsidRDefault="007C3128" w:rsidP="007C3128">
            <w:pPr>
              <w:rPr>
                <w:rFonts w:cs="Arial"/>
                <w:sz w:val="18"/>
                <w:szCs w:val="18"/>
              </w:rPr>
            </w:pPr>
            <w:r>
              <w:rPr>
                <w:rFonts w:cs="Arial"/>
                <w:sz w:val="18"/>
                <w:szCs w:val="18"/>
              </w:rPr>
              <w:t>N/A</w:t>
            </w:r>
          </w:p>
        </w:tc>
        <w:tc>
          <w:tcPr>
            <w:tcW w:w="565" w:type="pct"/>
          </w:tcPr>
          <w:p w14:paraId="2B49F725" w14:textId="3538DBB1" w:rsidR="007C3128" w:rsidRDefault="007C3128" w:rsidP="007C3128">
            <w:pPr>
              <w:rPr>
                <w:rFonts w:cs="Arial"/>
                <w:sz w:val="18"/>
                <w:szCs w:val="18"/>
              </w:rPr>
            </w:pPr>
            <w:r>
              <w:rPr>
                <w:rFonts w:cs="Arial"/>
                <w:sz w:val="18"/>
                <w:szCs w:val="18"/>
              </w:rPr>
              <w:t>6 minutes</w:t>
            </w:r>
          </w:p>
        </w:tc>
      </w:tr>
      <w:tr w:rsidR="002C759A" w:rsidRPr="00B54B5E" w14:paraId="36FDBD5C" w14:textId="77777777">
        <w:tc>
          <w:tcPr>
            <w:tcW w:w="794" w:type="pct"/>
          </w:tcPr>
          <w:p w14:paraId="0DB675E2" w14:textId="77777777" w:rsidR="007C3128" w:rsidRDefault="007C3128" w:rsidP="007C3128">
            <w:pPr>
              <w:rPr>
                <w:rFonts w:cs="Arial"/>
                <w:sz w:val="18"/>
                <w:szCs w:val="18"/>
              </w:rPr>
            </w:pPr>
          </w:p>
        </w:tc>
        <w:tc>
          <w:tcPr>
            <w:tcW w:w="2628" w:type="pct"/>
          </w:tcPr>
          <w:p w14:paraId="2BD51461" w14:textId="28910B36" w:rsidR="007C3128" w:rsidRDefault="007C3128">
            <w:pPr>
              <w:numPr>
                <w:ilvl w:val="0"/>
                <w:numId w:val="12"/>
              </w:numPr>
              <w:rPr>
                <w:rFonts w:cs="Arial"/>
                <w:sz w:val="18"/>
                <w:szCs w:val="18"/>
              </w:rPr>
            </w:pPr>
            <w:r>
              <w:rPr>
                <w:rFonts w:cs="Arial"/>
                <w:sz w:val="18"/>
                <w:szCs w:val="18"/>
              </w:rPr>
              <w:t xml:space="preserve">Slide </w:t>
            </w:r>
            <w:r w:rsidR="00E80BAB">
              <w:rPr>
                <w:rFonts w:cs="Arial"/>
                <w:sz w:val="18"/>
                <w:szCs w:val="18"/>
              </w:rPr>
              <w:t>10</w:t>
            </w:r>
            <w:r>
              <w:rPr>
                <w:rFonts w:cs="Arial"/>
                <w:sz w:val="18"/>
                <w:szCs w:val="18"/>
              </w:rPr>
              <w:t xml:space="preserve"> – Emphasize that Six Sigma will enhance the ability of staff to use their training &amp; experience.</w:t>
            </w:r>
          </w:p>
        </w:tc>
        <w:tc>
          <w:tcPr>
            <w:tcW w:w="1013" w:type="pct"/>
          </w:tcPr>
          <w:p w14:paraId="287B8656" w14:textId="77777777" w:rsidR="007C3128" w:rsidRDefault="007C3128" w:rsidP="007C3128">
            <w:pPr>
              <w:rPr>
                <w:rFonts w:cs="Arial"/>
                <w:sz w:val="18"/>
                <w:szCs w:val="18"/>
              </w:rPr>
            </w:pPr>
            <w:r>
              <w:rPr>
                <w:rFonts w:cs="Arial"/>
                <w:sz w:val="18"/>
                <w:szCs w:val="18"/>
              </w:rPr>
              <w:t>N/A</w:t>
            </w:r>
          </w:p>
        </w:tc>
        <w:tc>
          <w:tcPr>
            <w:tcW w:w="565" w:type="pct"/>
          </w:tcPr>
          <w:p w14:paraId="25DD5474" w14:textId="6150F488" w:rsidR="007C3128" w:rsidRDefault="007C3128" w:rsidP="007C3128">
            <w:pPr>
              <w:rPr>
                <w:rFonts w:cs="Arial"/>
                <w:sz w:val="18"/>
                <w:szCs w:val="18"/>
              </w:rPr>
            </w:pPr>
            <w:r>
              <w:rPr>
                <w:rFonts w:cs="Arial"/>
                <w:sz w:val="18"/>
                <w:szCs w:val="18"/>
              </w:rPr>
              <w:t>2 minutes</w:t>
            </w:r>
          </w:p>
        </w:tc>
      </w:tr>
      <w:tr w:rsidR="002C759A" w:rsidRPr="00B54B5E" w14:paraId="70E1DEA6" w14:textId="77777777">
        <w:tc>
          <w:tcPr>
            <w:tcW w:w="794" w:type="pct"/>
            <w:tcBorders>
              <w:bottom w:val="single" w:sz="4" w:space="0" w:color="auto"/>
            </w:tcBorders>
          </w:tcPr>
          <w:p w14:paraId="3F563662" w14:textId="77777777" w:rsidR="007C3128" w:rsidRDefault="007C3128" w:rsidP="007C3128">
            <w:pPr>
              <w:rPr>
                <w:rFonts w:cs="Arial"/>
                <w:color w:val="FF0000"/>
                <w:sz w:val="18"/>
                <w:szCs w:val="18"/>
              </w:rPr>
            </w:pPr>
          </w:p>
        </w:tc>
        <w:tc>
          <w:tcPr>
            <w:tcW w:w="2628" w:type="pct"/>
            <w:tcBorders>
              <w:bottom w:val="single" w:sz="4" w:space="0" w:color="auto"/>
            </w:tcBorders>
          </w:tcPr>
          <w:p w14:paraId="69711DC6" w14:textId="59112606" w:rsidR="007C3128" w:rsidRDefault="007C3128">
            <w:pPr>
              <w:numPr>
                <w:ilvl w:val="0"/>
                <w:numId w:val="12"/>
              </w:numPr>
              <w:rPr>
                <w:rFonts w:cs="Arial"/>
                <w:sz w:val="18"/>
                <w:szCs w:val="18"/>
              </w:rPr>
            </w:pPr>
            <w:r>
              <w:rPr>
                <w:rFonts w:cs="Arial"/>
                <w:sz w:val="18"/>
                <w:szCs w:val="18"/>
              </w:rPr>
              <w:t xml:space="preserve">Slide </w:t>
            </w:r>
            <w:r w:rsidR="00E80BAB">
              <w:rPr>
                <w:rFonts w:cs="Arial"/>
                <w:sz w:val="18"/>
                <w:szCs w:val="18"/>
              </w:rPr>
              <w:t>11</w:t>
            </w:r>
            <w:r>
              <w:rPr>
                <w:rFonts w:cs="Arial"/>
                <w:sz w:val="18"/>
                <w:szCs w:val="18"/>
              </w:rPr>
              <w:t xml:space="preserve"> – Let participants read this impressive testimonial and then ask for comments.</w:t>
            </w:r>
          </w:p>
        </w:tc>
        <w:tc>
          <w:tcPr>
            <w:tcW w:w="1013" w:type="pct"/>
            <w:tcBorders>
              <w:bottom w:val="single" w:sz="4" w:space="0" w:color="auto"/>
            </w:tcBorders>
          </w:tcPr>
          <w:p w14:paraId="33901C68" w14:textId="77777777" w:rsidR="007C3128" w:rsidRDefault="007C3128" w:rsidP="007C3128">
            <w:pPr>
              <w:rPr>
                <w:rFonts w:cs="Arial"/>
                <w:sz w:val="18"/>
                <w:szCs w:val="18"/>
              </w:rPr>
            </w:pPr>
            <w:r>
              <w:rPr>
                <w:rFonts w:cs="Arial"/>
                <w:sz w:val="18"/>
                <w:szCs w:val="18"/>
              </w:rPr>
              <w:t>N/A</w:t>
            </w:r>
          </w:p>
        </w:tc>
        <w:tc>
          <w:tcPr>
            <w:tcW w:w="565" w:type="pct"/>
            <w:tcBorders>
              <w:bottom w:val="single" w:sz="4" w:space="0" w:color="auto"/>
            </w:tcBorders>
          </w:tcPr>
          <w:p w14:paraId="3A9E95B4" w14:textId="79C2006F" w:rsidR="007C3128" w:rsidRDefault="007C3128" w:rsidP="007C3128">
            <w:pPr>
              <w:rPr>
                <w:rFonts w:cs="Arial"/>
                <w:sz w:val="18"/>
                <w:szCs w:val="18"/>
              </w:rPr>
            </w:pPr>
            <w:r>
              <w:rPr>
                <w:rFonts w:cs="Arial"/>
                <w:sz w:val="18"/>
                <w:szCs w:val="18"/>
              </w:rPr>
              <w:t>5 minutes</w:t>
            </w:r>
          </w:p>
        </w:tc>
      </w:tr>
      <w:tr w:rsidR="002C759A" w:rsidRPr="00B54B5E" w14:paraId="5C8DBF0D" w14:textId="77777777">
        <w:tc>
          <w:tcPr>
            <w:tcW w:w="794" w:type="pct"/>
          </w:tcPr>
          <w:p w14:paraId="2427725A" w14:textId="77777777" w:rsidR="007C3128" w:rsidRDefault="007C3128" w:rsidP="007C3128">
            <w:pPr>
              <w:rPr>
                <w:rFonts w:cs="Arial"/>
                <w:b/>
                <w:sz w:val="18"/>
                <w:szCs w:val="18"/>
              </w:rPr>
            </w:pPr>
          </w:p>
        </w:tc>
        <w:tc>
          <w:tcPr>
            <w:tcW w:w="2628" w:type="pct"/>
          </w:tcPr>
          <w:p w14:paraId="185ABDD7" w14:textId="6B05A801" w:rsidR="007C3128" w:rsidRDefault="007C3128">
            <w:pPr>
              <w:numPr>
                <w:ilvl w:val="0"/>
                <w:numId w:val="12"/>
              </w:numPr>
              <w:rPr>
                <w:rFonts w:cs="Arial"/>
                <w:sz w:val="18"/>
                <w:szCs w:val="18"/>
              </w:rPr>
            </w:pPr>
            <w:r>
              <w:rPr>
                <w:rFonts w:cs="Arial"/>
                <w:sz w:val="18"/>
                <w:szCs w:val="18"/>
              </w:rPr>
              <w:t>Slide 1</w:t>
            </w:r>
            <w:r w:rsidR="00E80BAB">
              <w:rPr>
                <w:rFonts w:cs="Arial"/>
                <w:sz w:val="18"/>
                <w:szCs w:val="18"/>
              </w:rPr>
              <w:t>2</w:t>
            </w:r>
            <w:r>
              <w:rPr>
                <w:rFonts w:cs="Arial"/>
                <w:sz w:val="18"/>
                <w:szCs w:val="18"/>
              </w:rPr>
              <w:t xml:space="preserve"> – The expectation for Six Sigma training is that the participants come to the classes with a project.  If they can’t answer these questions during your session, assign them as homework.</w:t>
            </w:r>
          </w:p>
        </w:tc>
        <w:tc>
          <w:tcPr>
            <w:tcW w:w="1013" w:type="pct"/>
          </w:tcPr>
          <w:p w14:paraId="6C319E18" w14:textId="77777777" w:rsidR="007C3128" w:rsidRDefault="007C3128" w:rsidP="007C3128">
            <w:pPr>
              <w:rPr>
                <w:rFonts w:cs="Arial"/>
                <w:sz w:val="18"/>
                <w:szCs w:val="18"/>
              </w:rPr>
            </w:pPr>
            <w:r>
              <w:rPr>
                <w:rFonts w:cs="Arial"/>
                <w:sz w:val="18"/>
                <w:szCs w:val="18"/>
              </w:rPr>
              <w:t>N/A</w:t>
            </w:r>
          </w:p>
        </w:tc>
        <w:tc>
          <w:tcPr>
            <w:tcW w:w="565" w:type="pct"/>
          </w:tcPr>
          <w:p w14:paraId="468AF960" w14:textId="2297AC45" w:rsidR="007C3128" w:rsidRDefault="007C3128" w:rsidP="007C3128">
            <w:pPr>
              <w:rPr>
                <w:rFonts w:cs="Arial"/>
                <w:sz w:val="18"/>
                <w:szCs w:val="18"/>
              </w:rPr>
            </w:pPr>
            <w:r>
              <w:rPr>
                <w:rFonts w:cs="Arial"/>
                <w:sz w:val="18"/>
                <w:szCs w:val="18"/>
              </w:rPr>
              <w:t>2 minutes/ participant</w:t>
            </w:r>
          </w:p>
        </w:tc>
      </w:tr>
    </w:tbl>
    <w:p w14:paraId="44E73422" w14:textId="77777777" w:rsidR="007D4A26" w:rsidRDefault="007D4A26" w:rsidP="007D4A26"/>
    <w:p w14:paraId="74C7D118" w14:textId="77777777" w:rsidR="007D4A26" w:rsidRDefault="007D4A26" w:rsidP="007D4A26"/>
    <w:p w14:paraId="6419E0DD" w14:textId="77777777" w:rsidR="004F0FB3" w:rsidRDefault="004F0FB3">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6925"/>
        <w:gridCol w:w="2669"/>
        <w:gridCol w:w="1489"/>
      </w:tblGrid>
      <w:tr w:rsidR="004F0FB3" w:rsidRPr="00725E72" w14:paraId="2375F092" w14:textId="77777777">
        <w:tc>
          <w:tcPr>
            <w:tcW w:w="5000" w:type="pct"/>
            <w:gridSpan w:val="4"/>
            <w:shd w:val="clear" w:color="auto" w:fill="3366FF"/>
          </w:tcPr>
          <w:p w14:paraId="4FD46D67" w14:textId="2EDBEFCB" w:rsidR="004F0FB3" w:rsidRDefault="007D4A26">
            <w:pPr>
              <w:jc w:val="center"/>
              <w:rPr>
                <w:rFonts w:cs="Arial"/>
                <w:b/>
                <w:color w:val="FFFFFF"/>
              </w:rPr>
            </w:pPr>
            <w:r>
              <w:rPr>
                <w:rFonts w:cs="Arial"/>
                <w:b/>
                <w:color w:val="FFFFFF"/>
              </w:rPr>
              <w:t>Improving Existing Products &amp; Services</w:t>
            </w:r>
          </w:p>
        </w:tc>
      </w:tr>
      <w:tr w:rsidR="002C759A" w:rsidRPr="006A3B2F" w14:paraId="52CECF3C" w14:textId="77777777">
        <w:trPr>
          <w:tblHeader/>
        </w:trPr>
        <w:tc>
          <w:tcPr>
            <w:tcW w:w="794" w:type="pct"/>
            <w:tcBorders>
              <w:bottom w:val="single" w:sz="4" w:space="0" w:color="auto"/>
            </w:tcBorders>
            <w:shd w:val="clear" w:color="auto" w:fill="FFFF99"/>
          </w:tcPr>
          <w:p w14:paraId="7E9AD6F2" w14:textId="77777777" w:rsidR="004F0FB3" w:rsidRDefault="004F0FB3" w:rsidP="00A257DA">
            <w:pPr>
              <w:rPr>
                <w:rFonts w:cs="Arial"/>
                <w:sz w:val="18"/>
                <w:szCs w:val="18"/>
              </w:rPr>
            </w:pPr>
            <w:r>
              <w:rPr>
                <w:rFonts w:cs="Arial"/>
                <w:b/>
                <w:sz w:val="18"/>
                <w:szCs w:val="18"/>
              </w:rPr>
              <w:t>Topic</w:t>
            </w:r>
          </w:p>
        </w:tc>
        <w:tc>
          <w:tcPr>
            <w:tcW w:w="2628" w:type="pct"/>
            <w:tcBorders>
              <w:bottom w:val="single" w:sz="4" w:space="0" w:color="auto"/>
            </w:tcBorders>
            <w:shd w:val="clear" w:color="auto" w:fill="FFFF99"/>
          </w:tcPr>
          <w:p w14:paraId="1534EDD0" w14:textId="77777777" w:rsidR="004F0FB3" w:rsidRDefault="004F0FB3" w:rsidP="00A257DA">
            <w:pPr>
              <w:rPr>
                <w:rFonts w:cs="Arial"/>
                <w:b/>
                <w:sz w:val="18"/>
                <w:szCs w:val="18"/>
              </w:rPr>
            </w:pPr>
            <w:r>
              <w:rPr>
                <w:rFonts w:cs="Arial"/>
                <w:b/>
                <w:sz w:val="18"/>
                <w:szCs w:val="18"/>
              </w:rPr>
              <w:t>Topic Teach Notes</w:t>
            </w:r>
          </w:p>
        </w:tc>
        <w:tc>
          <w:tcPr>
            <w:tcW w:w="1013" w:type="pct"/>
            <w:tcBorders>
              <w:bottom w:val="single" w:sz="4" w:space="0" w:color="auto"/>
            </w:tcBorders>
            <w:shd w:val="clear" w:color="auto" w:fill="FFFF99"/>
          </w:tcPr>
          <w:p w14:paraId="2A940D9F" w14:textId="77777777" w:rsidR="004F0FB3" w:rsidRDefault="004F0FB3" w:rsidP="00A257DA">
            <w:pPr>
              <w:rPr>
                <w:rFonts w:cs="Arial"/>
                <w:b/>
                <w:sz w:val="18"/>
                <w:szCs w:val="18"/>
              </w:rPr>
            </w:pPr>
            <w:r>
              <w:rPr>
                <w:rFonts w:cs="Arial"/>
                <w:b/>
                <w:sz w:val="18"/>
                <w:szCs w:val="18"/>
              </w:rPr>
              <w:t>Templates/ Support</w:t>
            </w:r>
          </w:p>
        </w:tc>
        <w:tc>
          <w:tcPr>
            <w:tcW w:w="565" w:type="pct"/>
            <w:tcBorders>
              <w:bottom w:val="single" w:sz="4" w:space="0" w:color="auto"/>
            </w:tcBorders>
            <w:shd w:val="clear" w:color="auto" w:fill="FFFF99"/>
          </w:tcPr>
          <w:p w14:paraId="0CDB4410" w14:textId="77777777" w:rsidR="004F0FB3" w:rsidRDefault="004F0FB3">
            <w:pPr>
              <w:jc w:val="center"/>
              <w:rPr>
                <w:rFonts w:cs="Arial"/>
                <w:b/>
                <w:sz w:val="18"/>
                <w:szCs w:val="18"/>
              </w:rPr>
            </w:pPr>
            <w:r>
              <w:rPr>
                <w:rFonts w:cs="Arial"/>
                <w:b/>
                <w:sz w:val="18"/>
                <w:szCs w:val="18"/>
              </w:rPr>
              <w:t>Time</w:t>
            </w:r>
          </w:p>
        </w:tc>
      </w:tr>
      <w:tr w:rsidR="00B67B99" w:rsidRPr="00B54B5E" w14:paraId="6D6AB17B" w14:textId="77777777" w:rsidTr="00B67B99">
        <w:tc>
          <w:tcPr>
            <w:tcW w:w="5000" w:type="pct"/>
            <w:gridSpan w:val="4"/>
          </w:tcPr>
          <w:p w14:paraId="49341086" w14:textId="2960A6CD" w:rsidR="00B67B99" w:rsidRPr="00AF2D2D" w:rsidRDefault="00AF2D2D" w:rsidP="008C2442">
            <w:pPr>
              <w:rPr>
                <w:rFonts w:cs="Arial"/>
                <w:b/>
                <w:bCs/>
                <w:sz w:val="18"/>
                <w:szCs w:val="18"/>
              </w:rPr>
            </w:pPr>
            <w:r>
              <w:rPr>
                <w:rFonts w:cs="Arial"/>
                <w:b/>
                <w:bCs/>
                <w:sz w:val="18"/>
                <w:szCs w:val="18"/>
              </w:rPr>
              <w:t>Note: You’ve already gone through DMAIEC in the Intro deck.  Use this deck to introduce the steps throughout the course</w:t>
            </w:r>
          </w:p>
        </w:tc>
      </w:tr>
      <w:tr w:rsidR="006F50C8" w:rsidRPr="00B54B5E" w14:paraId="12412615" w14:textId="77777777">
        <w:tc>
          <w:tcPr>
            <w:tcW w:w="794" w:type="pct"/>
          </w:tcPr>
          <w:p w14:paraId="62F11E31" w14:textId="380A922A" w:rsidR="006F50C8" w:rsidRDefault="007C3128" w:rsidP="006F50C8">
            <w:pPr>
              <w:rPr>
                <w:rFonts w:cs="Arial"/>
                <w:b/>
                <w:sz w:val="18"/>
                <w:szCs w:val="18"/>
              </w:rPr>
            </w:pPr>
            <w:r>
              <w:rPr>
                <w:rFonts w:cs="Arial"/>
                <w:b/>
                <w:sz w:val="18"/>
                <w:szCs w:val="18"/>
              </w:rPr>
              <w:t>DMAIEC Intro</w:t>
            </w:r>
          </w:p>
        </w:tc>
        <w:tc>
          <w:tcPr>
            <w:tcW w:w="2628" w:type="pct"/>
          </w:tcPr>
          <w:p w14:paraId="57201F22" w14:textId="2E352DF7" w:rsidR="006F50C8" w:rsidRDefault="007C3128">
            <w:pPr>
              <w:numPr>
                <w:ilvl w:val="0"/>
                <w:numId w:val="12"/>
              </w:numPr>
              <w:rPr>
                <w:rFonts w:cs="Arial"/>
                <w:sz w:val="18"/>
                <w:szCs w:val="18"/>
              </w:rPr>
            </w:pPr>
            <w:r>
              <w:rPr>
                <w:rFonts w:cs="Arial"/>
                <w:sz w:val="18"/>
                <w:szCs w:val="18"/>
              </w:rPr>
              <w:t>Slide 2 – Explain DMAIEC as a strategy/method to improve processes – steps with typical deliverables that will vary depending on the project</w:t>
            </w:r>
          </w:p>
        </w:tc>
        <w:tc>
          <w:tcPr>
            <w:tcW w:w="1013" w:type="pct"/>
          </w:tcPr>
          <w:p w14:paraId="06573352" w14:textId="673EA5F8" w:rsidR="006F50C8" w:rsidRDefault="007C3128" w:rsidP="006F50C8">
            <w:pPr>
              <w:rPr>
                <w:rFonts w:cs="Arial"/>
                <w:sz w:val="18"/>
                <w:szCs w:val="18"/>
              </w:rPr>
            </w:pPr>
            <w:r>
              <w:rPr>
                <w:rFonts w:cs="Arial"/>
                <w:sz w:val="18"/>
                <w:szCs w:val="18"/>
              </w:rPr>
              <w:t>N/A</w:t>
            </w:r>
          </w:p>
        </w:tc>
        <w:tc>
          <w:tcPr>
            <w:tcW w:w="565" w:type="pct"/>
          </w:tcPr>
          <w:p w14:paraId="5A588DB4" w14:textId="387F7BBB" w:rsidR="006F50C8" w:rsidRDefault="007C3128" w:rsidP="008C2442">
            <w:pPr>
              <w:rPr>
                <w:rFonts w:cs="Arial"/>
                <w:sz w:val="18"/>
                <w:szCs w:val="18"/>
              </w:rPr>
            </w:pPr>
            <w:r>
              <w:rPr>
                <w:rFonts w:cs="Arial"/>
                <w:sz w:val="18"/>
                <w:szCs w:val="18"/>
              </w:rPr>
              <w:t>3 minutes</w:t>
            </w:r>
          </w:p>
        </w:tc>
      </w:tr>
      <w:tr w:rsidR="006F50C8" w:rsidRPr="00B54B5E" w14:paraId="5C284327" w14:textId="77777777">
        <w:tc>
          <w:tcPr>
            <w:tcW w:w="794" w:type="pct"/>
          </w:tcPr>
          <w:p w14:paraId="0BBB1F4C" w14:textId="7FE5DD3C" w:rsidR="006F50C8" w:rsidRDefault="007C3128" w:rsidP="006F50C8">
            <w:pPr>
              <w:rPr>
                <w:rFonts w:cs="Arial"/>
                <w:b/>
                <w:sz w:val="18"/>
                <w:szCs w:val="18"/>
              </w:rPr>
            </w:pPr>
            <w:r>
              <w:rPr>
                <w:rFonts w:cs="Arial"/>
                <w:b/>
                <w:sz w:val="18"/>
                <w:szCs w:val="18"/>
              </w:rPr>
              <w:t>DMAEIC Steps</w:t>
            </w:r>
          </w:p>
        </w:tc>
        <w:tc>
          <w:tcPr>
            <w:tcW w:w="2628" w:type="pct"/>
          </w:tcPr>
          <w:p w14:paraId="24AC6DB8" w14:textId="6EC6B2C4" w:rsidR="007A3B96" w:rsidRDefault="007C3128">
            <w:pPr>
              <w:numPr>
                <w:ilvl w:val="0"/>
                <w:numId w:val="12"/>
              </w:numPr>
              <w:rPr>
                <w:rFonts w:cs="Arial"/>
                <w:sz w:val="18"/>
                <w:szCs w:val="18"/>
              </w:rPr>
            </w:pPr>
            <w:r>
              <w:rPr>
                <w:rFonts w:cs="Arial"/>
                <w:sz w:val="18"/>
                <w:szCs w:val="18"/>
              </w:rPr>
              <w:t>Slides 3 – 8 – Explain the Step-Objective-Tools for each DMAIEC Step – note that you’ll come back to these slides as you work through the remaining units.</w:t>
            </w:r>
          </w:p>
        </w:tc>
        <w:tc>
          <w:tcPr>
            <w:tcW w:w="1013" w:type="pct"/>
          </w:tcPr>
          <w:p w14:paraId="05F9EDC9" w14:textId="6DB21416" w:rsidR="006F50C8" w:rsidRDefault="007C3128" w:rsidP="006F50C8">
            <w:pPr>
              <w:rPr>
                <w:rFonts w:cs="Arial"/>
                <w:sz w:val="18"/>
                <w:szCs w:val="18"/>
              </w:rPr>
            </w:pPr>
            <w:r>
              <w:rPr>
                <w:rFonts w:cs="Arial"/>
                <w:sz w:val="18"/>
                <w:szCs w:val="18"/>
              </w:rPr>
              <w:t>N/A</w:t>
            </w:r>
          </w:p>
        </w:tc>
        <w:tc>
          <w:tcPr>
            <w:tcW w:w="565" w:type="pct"/>
          </w:tcPr>
          <w:p w14:paraId="6023E580" w14:textId="105B7637" w:rsidR="006F50C8" w:rsidRDefault="007C3128" w:rsidP="008C2442">
            <w:pPr>
              <w:rPr>
                <w:rFonts w:cs="Arial"/>
                <w:sz w:val="18"/>
                <w:szCs w:val="18"/>
              </w:rPr>
            </w:pPr>
            <w:r>
              <w:rPr>
                <w:rFonts w:cs="Arial"/>
                <w:sz w:val="18"/>
                <w:szCs w:val="18"/>
              </w:rPr>
              <w:t>12 minutes</w:t>
            </w:r>
          </w:p>
        </w:tc>
      </w:tr>
      <w:tr w:rsidR="007C3128" w:rsidRPr="00B54B5E" w14:paraId="5BFCE479" w14:textId="77777777">
        <w:tc>
          <w:tcPr>
            <w:tcW w:w="794" w:type="pct"/>
          </w:tcPr>
          <w:p w14:paraId="48696131" w14:textId="77777777" w:rsidR="007C3128" w:rsidRDefault="007C3128" w:rsidP="006F50C8">
            <w:pPr>
              <w:rPr>
                <w:rFonts w:cs="Arial"/>
                <w:b/>
                <w:sz w:val="18"/>
                <w:szCs w:val="18"/>
              </w:rPr>
            </w:pPr>
          </w:p>
        </w:tc>
        <w:tc>
          <w:tcPr>
            <w:tcW w:w="2628" w:type="pct"/>
          </w:tcPr>
          <w:p w14:paraId="0DC26E7E" w14:textId="748DC72E" w:rsidR="007C3128" w:rsidRDefault="007C3128">
            <w:pPr>
              <w:numPr>
                <w:ilvl w:val="0"/>
                <w:numId w:val="12"/>
              </w:numPr>
              <w:rPr>
                <w:rFonts w:cs="Arial"/>
                <w:sz w:val="18"/>
                <w:szCs w:val="18"/>
              </w:rPr>
            </w:pPr>
            <w:r>
              <w:rPr>
                <w:rFonts w:cs="Arial"/>
                <w:sz w:val="18"/>
                <w:szCs w:val="18"/>
              </w:rPr>
              <w:t>Optional – the materials include a number of DMAIEC Case Studies – you can either pick one for review or have the participants review them and then discuss.</w:t>
            </w:r>
          </w:p>
        </w:tc>
        <w:tc>
          <w:tcPr>
            <w:tcW w:w="1013" w:type="pct"/>
          </w:tcPr>
          <w:p w14:paraId="77159B81" w14:textId="61DBD9A3" w:rsidR="007C3128" w:rsidRDefault="007C3128" w:rsidP="006F50C8">
            <w:pPr>
              <w:rPr>
                <w:rFonts w:cs="Arial"/>
                <w:sz w:val="18"/>
                <w:szCs w:val="18"/>
              </w:rPr>
            </w:pPr>
            <w:r>
              <w:rPr>
                <w:rFonts w:cs="Arial"/>
                <w:sz w:val="18"/>
                <w:szCs w:val="18"/>
              </w:rPr>
              <w:t>Green Belt Participant Package&gt;03-Case Examples</w:t>
            </w:r>
          </w:p>
        </w:tc>
        <w:tc>
          <w:tcPr>
            <w:tcW w:w="565" w:type="pct"/>
          </w:tcPr>
          <w:p w14:paraId="12FBABDC" w14:textId="77777777" w:rsidR="007C3128" w:rsidRDefault="007C3128" w:rsidP="008C2442">
            <w:pPr>
              <w:rPr>
                <w:rFonts w:cs="Arial"/>
                <w:sz w:val="18"/>
                <w:szCs w:val="18"/>
              </w:rPr>
            </w:pPr>
          </w:p>
        </w:tc>
      </w:tr>
    </w:tbl>
    <w:p w14:paraId="6DAF6C44" w14:textId="566CB02D" w:rsidR="007D4A26" w:rsidRDefault="007D4A26" w:rsidP="004F0FB3"/>
    <w:p w14:paraId="6CBAD43A" w14:textId="18A079CB" w:rsidR="004F0FB3" w:rsidRPr="00BA2E0C" w:rsidRDefault="007D4A26" w:rsidP="004F0FB3">
      <w:pPr>
        <w:rPr>
          <w:b/>
          <w:bCs/>
        </w:rPr>
      </w:pPr>
      <w:r>
        <w:br w:type="page"/>
      </w:r>
      <w:r w:rsidR="00BA2E0C">
        <w:rPr>
          <w:b/>
          <w:bCs/>
        </w:rPr>
        <w:lastRenderedPageBreak/>
        <w:t>Note: this unit supports the Define Step of DMAIEC</w:t>
      </w:r>
      <w:r w:rsidR="00B85DD9">
        <w:rPr>
          <w:b/>
          <w:bCs/>
        </w:rPr>
        <w:t xml:space="preserve"> – Review the DEFINE slide in the “Improving Existing Products &amp; Services” module</w:t>
      </w:r>
    </w:p>
    <w:p w14:paraId="43F4D975" w14:textId="77777777" w:rsidR="00BA2E0C" w:rsidRDefault="00BA2E0C" w:rsidP="004F0FB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6902"/>
        <w:gridCol w:w="2738"/>
        <w:gridCol w:w="1468"/>
      </w:tblGrid>
      <w:tr w:rsidR="004F0FB3" w:rsidRPr="00725E72" w14:paraId="65E12D0A" w14:textId="77777777">
        <w:tc>
          <w:tcPr>
            <w:tcW w:w="5000" w:type="pct"/>
            <w:gridSpan w:val="4"/>
            <w:shd w:val="clear" w:color="auto" w:fill="3366FF"/>
          </w:tcPr>
          <w:p w14:paraId="61C1E0FD" w14:textId="10CE29E0" w:rsidR="004F0FB3" w:rsidRDefault="004F0FB3">
            <w:pPr>
              <w:jc w:val="center"/>
              <w:rPr>
                <w:rFonts w:cs="Arial"/>
                <w:b/>
                <w:color w:val="FFFFFF"/>
              </w:rPr>
            </w:pPr>
            <w:r>
              <w:rPr>
                <w:rFonts w:cs="Arial"/>
                <w:b/>
                <w:color w:val="FFFFFF"/>
              </w:rPr>
              <w:br w:type="page"/>
            </w:r>
            <w:r w:rsidR="007D4A26">
              <w:rPr>
                <w:rFonts w:cs="Arial"/>
                <w:b/>
                <w:color w:val="FFFFFF"/>
              </w:rPr>
              <w:t>Defining the Project</w:t>
            </w:r>
          </w:p>
        </w:tc>
      </w:tr>
      <w:tr w:rsidR="002C759A" w:rsidRPr="006A3B2F" w14:paraId="23137628" w14:textId="77777777">
        <w:trPr>
          <w:tblHeader/>
        </w:trPr>
        <w:tc>
          <w:tcPr>
            <w:tcW w:w="785" w:type="pct"/>
            <w:tcBorders>
              <w:bottom w:val="single" w:sz="4" w:space="0" w:color="auto"/>
            </w:tcBorders>
            <w:shd w:val="clear" w:color="auto" w:fill="FFFF99"/>
          </w:tcPr>
          <w:p w14:paraId="0A89BE64" w14:textId="77777777" w:rsidR="004F0FB3" w:rsidRDefault="004F0FB3" w:rsidP="00A257DA">
            <w:pPr>
              <w:rPr>
                <w:rFonts w:cs="Arial"/>
                <w:sz w:val="18"/>
                <w:szCs w:val="18"/>
              </w:rPr>
            </w:pPr>
            <w:r>
              <w:rPr>
                <w:rFonts w:cs="Arial"/>
                <w:b/>
                <w:sz w:val="18"/>
                <w:szCs w:val="18"/>
              </w:rPr>
              <w:t>Topic</w:t>
            </w:r>
          </w:p>
        </w:tc>
        <w:tc>
          <w:tcPr>
            <w:tcW w:w="2619" w:type="pct"/>
            <w:tcBorders>
              <w:bottom w:val="single" w:sz="4" w:space="0" w:color="auto"/>
            </w:tcBorders>
            <w:shd w:val="clear" w:color="auto" w:fill="FFFF99"/>
          </w:tcPr>
          <w:p w14:paraId="6159A910" w14:textId="77777777" w:rsidR="004F0FB3" w:rsidRDefault="004F0FB3" w:rsidP="00A257DA">
            <w:pPr>
              <w:rPr>
                <w:rFonts w:cs="Arial"/>
                <w:b/>
                <w:sz w:val="18"/>
                <w:szCs w:val="18"/>
              </w:rPr>
            </w:pPr>
            <w:r>
              <w:rPr>
                <w:rFonts w:cs="Arial"/>
                <w:b/>
                <w:sz w:val="18"/>
                <w:szCs w:val="18"/>
              </w:rPr>
              <w:t>Topic Teach Notes</w:t>
            </w:r>
          </w:p>
        </w:tc>
        <w:tc>
          <w:tcPr>
            <w:tcW w:w="1039" w:type="pct"/>
            <w:tcBorders>
              <w:bottom w:val="single" w:sz="4" w:space="0" w:color="auto"/>
            </w:tcBorders>
            <w:shd w:val="clear" w:color="auto" w:fill="FFFF99"/>
          </w:tcPr>
          <w:p w14:paraId="47B7C77E" w14:textId="77777777" w:rsidR="004F0FB3" w:rsidRDefault="004F0FB3" w:rsidP="00A257DA">
            <w:pPr>
              <w:rPr>
                <w:rFonts w:cs="Arial"/>
                <w:b/>
                <w:sz w:val="18"/>
                <w:szCs w:val="18"/>
              </w:rPr>
            </w:pPr>
            <w:r>
              <w:rPr>
                <w:rFonts w:cs="Arial"/>
                <w:b/>
                <w:sz w:val="18"/>
                <w:szCs w:val="18"/>
              </w:rPr>
              <w:t>Templates/ Support</w:t>
            </w:r>
          </w:p>
        </w:tc>
        <w:tc>
          <w:tcPr>
            <w:tcW w:w="557" w:type="pct"/>
            <w:tcBorders>
              <w:bottom w:val="single" w:sz="4" w:space="0" w:color="auto"/>
            </w:tcBorders>
            <w:shd w:val="clear" w:color="auto" w:fill="FFFF99"/>
          </w:tcPr>
          <w:p w14:paraId="706D1033" w14:textId="77777777" w:rsidR="004F0FB3" w:rsidRDefault="004F0FB3">
            <w:pPr>
              <w:jc w:val="center"/>
              <w:rPr>
                <w:rFonts w:cs="Arial"/>
                <w:b/>
                <w:sz w:val="18"/>
                <w:szCs w:val="18"/>
              </w:rPr>
            </w:pPr>
            <w:r>
              <w:rPr>
                <w:rFonts w:cs="Arial"/>
                <w:b/>
                <w:sz w:val="18"/>
                <w:szCs w:val="18"/>
              </w:rPr>
              <w:t>Time</w:t>
            </w:r>
          </w:p>
        </w:tc>
      </w:tr>
      <w:tr w:rsidR="002C759A" w:rsidRPr="00B54B5E" w14:paraId="5F0B0016" w14:textId="77777777">
        <w:tc>
          <w:tcPr>
            <w:tcW w:w="785" w:type="pct"/>
          </w:tcPr>
          <w:p w14:paraId="3CA8994C" w14:textId="1458104C" w:rsidR="008C2442" w:rsidRDefault="007E67E0" w:rsidP="008C2442">
            <w:pPr>
              <w:rPr>
                <w:rFonts w:cs="Arial"/>
                <w:b/>
                <w:sz w:val="18"/>
                <w:szCs w:val="18"/>
              </w:rPr>
            </w:pPr>
            <w:r>
              <w:rPr>
                <w:rFonts w:cs="Arial"/>
                <w:b/>
                <w:sz w:val="18"/>
                <w:szCs w:val="18"/>
              </w:rPr>
              <w:t>Project Charters</w:t>
            </w:r>
          </w:p>
        </w:tc>
        <w:tc>
          <w:tcPr>
            <w:tcW w:w="2619" w:type="pct"/>
          </w:tcPr>
          <w:p w14:paraId="199D2EAC" w14:textId="1DA72737" w:rsidR="008C2442" w:rsidRDefault="007E67E0">
            <w:pPr>
              <w:numPr>
                <w:ilvl w:val="0"/>
                <w:numId w:val="12"/>
              </w:numPr>
              <w:rPr>
                <w:rFonts w:cs="Arial"/>
                <w:sz w:val="18"/>
                <w:szCs w:val="18"/>
              </w:rPr>
            </w:pPr>
            <w:r>
              <w:rPr>
                <w:rFonts w:cs="Arial"/>
                <w:sz w:val="18"/>
                <w:szCs w:val="18"/>
              </w:rPr>
              <w:t>Slides 3 – 5 – Review the charter formats for “simple” and “regular” projects – common elements include description, scope, resources, timeline.  The “Small” project charter pokes fun at The Big Bang Theory!</w:t>
            </w:r>
          </w:p>
          <w:p w14:paraId="2B0DDE5D" w14:textId="4C0A670F" w:rsidR="007E67E0" w:rsidRDefault="007E67E0">
            <w:pPr>
              <w:numPr>
                <w:ilvl w:val="0"/>
                <w:numId w:val="12"/>
              </w:numPr>
              <w:rPr>
                <w:rFonts w:cs="Arial"/>
                <w:sz w:val="18"/>
                <w:szCs w:val="18"/>
              </w:rPr>
            </w:pPr>
            <w:r>
              <w:rPr>
                <w:rFonts w:cs="Arial"/>
                <w:sz w:val="18"/>
                <w:szCs w:val="18"/>
              </w:rPr>
              <w:t xml:space="preserve">Launch, conduct and debrief the exercise.  </w:t>
            </w:r>
          </w:p>
        </w:tc>
        <w:tc>
          <w:tcPr>
            <w:tcW w:w="1039" w:type="pct"/>
          </w:tcPr>
          <w:p w14:paraId="4E1862E3" w14:textId="5943D51B" w:rsidR="008C2442" w:rsidRDefault="00E757F2" w:rsidP="008C2442">
            <w:pPr>
              <w:rPr>
                <w:rFonts w:cs="Arial"/>
                <w:sz w:val="18"/>
                <w:szCs w:val="18"/>
              </w:rPr>
            </w:pPr>
            <w:r>
              <w:rPr>
                <w:rFonts w:cs="Arial"/>
                <w:sz w:val="18"/>
                <w:szCs w:val="18"/>
              </w:rPr>
              <w:t>Green Belt Participant Package&gt;Templates&gt;ProjMgmt Templates</w:t>
            </w:r>
          </w:p>
        </w:tc>
        <w:tc>
          <w:tcPr>
            <w:tcW w:w="557" w:type="pct"/>
          </w:tcPr>
          <w:p w14:paraId="189674C9" w14:textId="5F8A003C" w:rsidR="008C2442" w:rsidRDefault="00E757F2" w:rsidP="008C2442">
            <w:pPr>
              <w:rPr>
                <w:rFonts w:cs="Arial"/>
                <w:sz w:val="18"/>
                <w:szCs w:val="18"/>
              </w:rPr>
            </w:pPr>
            <w:r>
              <w:rPr>
                <w:rFonts w:cs="Arial"/>
                <w:sz w:val="18"/>
                <w:szCs w:val="18"/>
              </w:rPr>
              <w:t>30 minutes</w:t>
            </w:r>
          </w:p>
        </w:tc>
      </w:tr>
      <w:tr w:rsidR="002C759A" w:rsidRPr="00B54B5E" w14:paraId="7E3172B6" w14:textId="77777777">
        <w:tc>
          <w:tcPr>
            <w:tcW w:w="785" w:type="pct"/>
          </w:tcPr>
          <w:p w14:paraId="2A875E6C" w14:textId="31C351CD" w:rsidR="008C2442" w:rsidRDefault="007E67E0" w:rsidP="008C2442">
            <w:pPr>
              <w:rPr>
                <w:rFonts w:cs="Arial"/>
                <w:b/>
                <w:sz w:val="18"/>
                <w:szCs w:val="18"/>
              </w:rPr>
            </w:pPr>
            <w:r>
              <w:rPr>
                <w:rFonts w:cs="Arial"/>
                <w:b/>
                <w:sz w:val="18"/>
                <w:szCs w:val="18"/>
              </w:rPr>
              <w:t>DMAIEC Project Management</w:t>
            </w:r>
          </w:p>
        </w:tc>
        <w:tc>
          <w:tcPr>
            <w:tcW w:w="2619" w:type="pct"/>
          </w:tcPr>
          <w:p w14:paraId="58C4F473" w14:textId="47DFFF2D" w:rsidR="008C2442" w:rsidRDefault="007E67E0">
            <w:pPr>
              <w:numPr>
                <w:ilvl w:val="0"/>
                <w:numId w:val="12"/>
              </w:numPr>
              <w:rPr>
                <w:rFonts w:cs="Arial"/>
                <w:sz w:val="18"/>
                <w:szCs w:val="18"/>
              </w:rPr>
            </w:pPr>
            <w:r>
              <w:rPr>
                <w:rFonts w:cs="Arial"/>
                <w:sz w:val="18"/>
                <w:szCs w:val="18"/>
              </w:rPr>
              <w:t>Slide 7 – Once the charter is approved, the team should flesh out a project plan</w:t>
            </w:r>
            <w:r w:rsidR="00E757F2">
              <w:rPr>
                <w:rFonts w:cs="Arial"/>
                <w:sz w:val="18"/>
                <w:szCs w:val="18"/>
              </w:rPr>
              <w:t xml:space="preserve"> (Note: if your participants have projects, this is an exercise opportunity).</w:t>
            </w:r>
          </w:p>
          <w:p w14:paraId="1B2C7C9F" w14:textId="755270EB" w:rsidR="007E67E0" w:rsidRDefault="007E67E0">
            <w:pPr>
              <w:numPr>
                <w:ilvl w:val="0"/>
                <w:numId w:val="12"/>
              </w:numPr>
              <w:rPr>
                <w:rFonts w:cs="Arial"/>
                <w:sz w:val="18"/>
                <w:szCs w:val="18"/>
              </w:rPr>
            </w:pPr>
            <w:r>
              <w:rPr>
                <w:rFonts w:cs="Arial"/>
                <w:sz w:val="18"/>
                <w:szCs w:val="18"/>
              </w:rPr>
              <w:t>Slides 8 &amp; 9 – Team meetings occur to update project progress and, sometimes, to do project work.  They should be run efficiently and effectively.  Meeting roles should be defined to help this process.</w:t>
            </w:r>
            <w:r w:rsidR="00E757F2">
              <w:rPr>
                <w:rFonts w:cs="Arial"/>
                <w:sz w:val="18"/>
                <w:szCs w:val="18"/>
              </w:rPr>
              <w:t xml:space="preserve"> </w:t>
            </w:r>
          </w:p>
          <w:p w14:paraId="263E0CFC" w14:textId="122E8ACF" w:rsidR="007E67E0" w:rsidRDefault="007E67E0">
            <w:pPr>
              <w:numPr>
                <w:ilvl w:val="0"/>
                <w:numId w:val="12"/>
              </w:numPr>
              <w:rPr>
                <w:rFonts w:cs="Arial"/>
                <w:sz w:val="18"/>
                <w:szCs w:val="18"/>
              </w:rPr>
            </w:pPr>
            <w:r>
              <w:rPr>
                <w:rFonts w:cs="Arial"/>
                <w:sz w:val="18"/>
                <w:szCs w:val="18"/>
              </w:rPr>
              <w:t>Slide 10 – Periodically the project sponsor will review the team’s progress – this is a sample agenda.</w:t>
            </w:r>
          </w:p>
        </w:tc>
        <w:tc>
          <w:tcPr>
            <w:tcW w:w="1039" w:type="pct"/>
          </w:tcPr>
          <w:p w14:paraId="3584D86B" w14:textId="258572A6" w:rsidR="008C2442" w:rsidRDefault="00E757F2" w:rsidP="008C2442">
            <w:pPr>
              <w:rPr>
                <w:rFonts w:cs="Arial"/>
                <w:sz w:val="18"/>
                <w:szCs w:val="18"/>
              </w:rPr>
            </w:pPr>
            <w:r>
              <w:rPr>
                <w:rFonts w:cs="Arial"/>
                <w:sz w:val="18"/>
                <w:szCs w:val="18"/>
              </w:rPr>
              <w:t>N/A</w:t>
            </w:r>
          </w:p>
        </w:tc>
        <w:tc>
          <w:tcPr>
            <w:tcW w:w="557" w:type="pct"/>
          </w:tcPr>
          <w:p w14:paraId="446F558A" w14:textId="36828C3D" w:rsidR="008C2442" w:rsidRDefault="00E757F2" w:rsidP="00E757F2">
            <w:pPr>
              <w:rPr>
                <w:rFonts w:cs="Arial"/>
                <w:sz w:val="18"/>
                <w:szCs w:val="18"/>
              </w:rPr>
            </w:pPr>
            <w:r>
              <w:rPr>
                <w:rFonts w:cs="Arial"/>
                <w:sz w:val="18"/>
                <w:szCs w:val="18"/>
              </w:rPr>
              <w:t>10 minutes</w:t>
            </w:r>
          </w:p>
        </w:tc>
      </w:tr>
      <w:tr w:rsidR="002C759A" w:rsidRPr="00B54B5E" w14:paraId="505CF95C" w14:textId="77777777">
        <w:tc>
          <w:tcPr>
            <w:tcW w:w="785" w:type="pct"/>
          </w:tcPr>
          <w:p w14:paraId="4A0A9951" w14:textId="1211FE9B" w:rsidR="00E757F2" w:rsidRDefault="00E757F2" w:rsidP="00E757F2">
            <w:pPr>
              <w:rPr>
                <w:rFonts w:cs="Arial"/>
                <w:b/>
                <w:sz w:val="18"/>
                <w:szCs w:val="18"/>
              </w:rPr>
            </w:pPr>
            <w:r>
              <w:rPr>
                <w:rFonts w:cs="Arial"/>
                <w:b/>
                <w:sz w:val="18"/>
                <w:szCs w:val="18"/>
              </w:rPr>
              <w:t>Idea Generation &amp; Decision Making</w:t>
            </w:r>
          </w:p>
        </w:tc>
        <w:tc>
          <w:tcPr>
            <w:tcW w:w="2619" w:type="pct"/>
          </w:tcPr>
          <w:p w14:paraId="406D6645" w14:textId="77777777" w:rsidR="00E757F2" w:rsidRDefault="00E757F2">
            <w:pPr>
              <w:numPr>
                <w:ilvl w:val="0"/>
                <w:numId w:val="12"/>
              </w:numPr>
              <w:rPr>
                <w:rFonts w:cs="Arial"/>
                <w:sz w:val="18"/>
                <w:szCs w:val="18"/>
              </w:rPr>
            </w:pPr>
            <w:r>
              <w:rPr>
                <w:rFonts w:cs="Arial"/>
                <w:sz w:val="18"/>
                <w:szCs w:val="18"/>
              </w:rPr>
              <w:t>Slide 12 – Review that a typical decision goes through three phases – open, where ideas are generated, narrow, where some ideas are winnowed out and close, where the decision is made.</w:t>
            </w:r>
          </w:p>
          <w:p w14:paraId="75118378" w14:textId="77777777" w:rsidR="00E757F2" w:rsidRDefault="00E757F2">
            <w:pPr>
              <w:numPr>
                <w:ilvl w:val="0"/>
                <w:numId w:val="12"/>
              </w:numPr>
              <w:rPr>
                <w:rFonts w:cs="Arial"/>
                <w:sz w:val="18"/>
                <w:szCs w:val="18"/>
              </w:rPr>
            </w:pPr>
            <w:r>
              <w:rPr>
                <w:rFonts w:cs="Arial"/>
                <w:sz w:val="18"/>
                <w:szCs w:val="18"/>
              </w:rPr>
              <w:t>Slide 13 – Review the steps of brainstorming – one of the best known and simplest idea generation methods.</w:t>
            </w:r>
          </w:p>
          <w:p w14:paraId="65E89557" w14:textId="77777777" w:rsidR="00E757F2" w:rsidRDefault="00E757F2">
            <w:pPr>
              <w:numPr>
                <w:ilvl w:val="0"/>
                <w:numId w:val="12"/>
              </w:numPr>
              <w:rPr>
                <w:rFonts w:cs="Arial"/>
                <w:sz w:val="18"/>
                <w:szCs w:val="18"/>
              </w:rPr>
            </w:pPr>
            <w:r>
              <w:rPr>
                <w:rFonts w:cs="Arial"/>
                <w:sz w:val="18"/>
                <w:szCs w:val="18"/>
              </w:rPr>
              <w:t>Slides 14 – 16 – Review Multi-voting and Rank Ordering as ways to narrow the list of ideas (multi-voting – good for lists of 10 or more ideas), rank ordering – can follow multi-voting or used for lists of fewer than 10 ideas)</w:t>
            </w:r>
          </w:p>
          <w:p w14:paraId="576C05BD" w14:textId="77777777" w:rsidR="00E757F2" w:rsidRDefault="00E757F2">
            <w:pPr>
              <w:numPr>
                <w:ilvl w:val="0"/>
                <w:numId w:val="12"/>
              </w:numPr>
              <w:rPr>
                <w:rFonts w:cs="Arial"/>
                <w:sz w:val="18"/>
                <w:szCs w:val="18"/>
              </w:rPr>
            </w:pPr>
            <w:r>
              <w:rPr>
                <w:rFonts w:cs="Arial"/>
                <w:sz w:val="18"/>
                <w:szCs w:val="18"/>
              </w:rPr>
              <w:t>Slide 17 – Review consensus as a way to close the decision – with consensus, everybody should be able to “live with” the decision even if it’s not their favorite.</w:t>
            </w:r>
          </w:p>
          <w:p w14:paraId="13A8932B" w14:textId="35133CD4" w:rsidR="00E757F2" w:rsidRDefault="00E757F2">
            <w:pPr>
              <w:numPr>
                <w:ilvl w:val="0"/>
                <w:numId w:val="12"/>
              </w:numPr>
              <w:rPr>
                <w:rFonts w:cs="Arial"/>
                <w:sz w:val="18"/>
                <w:szCs w:val="18"/>
              </w:rPr>
            </w:pPr>
            <w:r>
              <w:rPr>
                <w:rFonts w:cs="Arial"/>
                <w:sz w:val="18"/>
                <w:szCs w:val="18"/>
              </w:rPr>
              <w:t xml:space="preserve">Note: These tools can be illustrated with a simple instructor-led exercise – “where to go for </w:t>
            </w:r>
            <w:r w:rsidR="008F604C">
              <w:rPr>
                <w:rFonts w:cs="Arial"/>
                <w:sz w:val="18"/>
                <w:szCs w:val="18"/>
              </w:rPr>
              <w:t>a meal after the class, where to have the company picnic, etc.”</w:t>
            </w:r>
          </w:p>
        </w:tc>
        <w:tc>
          <w:tcPr>
            <w:tcW w:w="1039" w:type="pct"/>
          </w:tcPr>
          <w:p w14:paraId="45228AD3" w14:textId="67670474" w:rsidR="00E757F2" w:rsidRDefault="00E757F2" w:rsidP="00E757F2">
            <w:pPr>
              <w:rPr>
                <w:rFonts w:cs="Arial"/>
                <w:sz w:val="18"/>
                <w:szCs w:val="18"/>
              </w:rPr>
            </w:pPr>
            <w:r>
              <w:rPr>
                <w:rFonts w:cs="Arial"/>
                <w:sz w:val="18"/>
                <w:szCs w:val="18"/>
              </w:rPr>
              <w:t>N/A</w:t>
            </w:r>
          </w:p>
        </w:tc>
        <w:tc>
          <w:tcPr>
            <w:tcW w:w="557" w:type="pct"/>
          </w:tcPr>
          <w:p w14:paraId="59348EF4" w14:textId="1E440B12" w:rsidR="00E757F2" w:rsidRDefault="008F604C" w:rsidP="00E757F2">
            <w:pPr>
              <w:rPr>
                <w:rFonts w:cs="Arial"/>
                <w:sz w:val="18"/>
                <w:szCs w:val="18"/>
              </w:rPr>
            </w:pPr>
            <w:r>
              <w:rPr>
                <w:rFonts w:cs="Arial"/>
                <w:sz w:val="18"/>
                <w:szCs w:val="18"/>
              </w:rPr>
              <w:t>12 minutes</w:t>
            </w:r>
          </w:p>
        </w:tc>
      </w:tr>
      <w:tr w:rsidR="002C759A" w:rsidRPr="00B54B5E" w14:paraId="4079C6A3" w14:textId="77777777">
        <w:tc>
          <w:tcPr>
            <w:tcW w:w="785" w:type="pct"/>
          </w:tcPr>
          <w:p w14:paraId="19D72CA5" w14:textId="7A974A83" w:rsidR="00E757F2" w:rsidRDefault="00E757F2" w:rsidP="00E757F2">
            <w:pPr>
              <w:rPr>
                <w:rFonts w:cs="Arial"/>
                <w:b/>
                <w:sz w:val="18"/>
                <w:szCs w:val="18"/>
              </w:rPr>
            </w:pPr>
            <w:r>
              <w:rPr>
                <w:rFonts w:cs="Arial"/>
                <w:b/>
                <w:sz w:val="18"/>
                <w:szCs w:val="18"/>
              </w:rPr>
              <w:t>Early Change Management</w:t>
            </w:r>
          </w:p>
        </w:tc>
        <w:tc>
          <w:tcPr>
            <w:tcW w:w="2619" w:type="pct"/>
          </w:tcPr>
          <w:p w14:paraId="6ED870D5" w14:textId="6860AC4F" w:rsidR="00E757F2" w:rsidRDefault="00E757F2">
            <w:pPr>
              <w:numPr>
                <w:ilvl w:val="0"/>
                <w:numId w:val="12"/>
              </w:numPr>
              <w:rPr>
                <w:rFonts w:cs="Arial"/>
                <w:sz w:val="18"/>
                <w:szCs w:val="18"/>
              </w:rPr>
            </w:pPr>
            <w:r>
              <w:rPr>
                <w:rFonts w:cs="Arial"/>
                <w:sz w:val="18"/>
                <w:szCs w:val="18"/>
              </w:rPr>
              <w:t>Slides 18 – 20 - There is a separate unit dedicated to Change Management associated with the selected solutions.  These slides share some ideas (adoption) and tools (stakeholder assessment), TPCF analysis) that should be considered early in the project.</w:t>
            </w:r>
            <w:r w:rsidR="0038605E">
              <w:rPr>
                <w:rFonts w:cs="Arial"/>
                <w:sz w:val="18"/>
                <w:szCs w:val="18"/>
              </w:rPr>
              <w:t xml:space="preserve">  In extreme cases, if the organization is not ready for </w:t>
            </w:r>
            <w:r w:rsidR="00F6707F">
              <w:rPr>
                <w:rFonts w:cs="Arial"/>
                <w:sz w:val="18"/>
                <w:szCs w:val="18"/>
              </w:rPr>
              <w:t>the change, it might be necessary to kill the project.</w:t>
            </w:r>
          </w:p>
        </w:tc>
        <w:tc>
          <w:tcPr>
            <w:tcW w:w="1039" w:type="pct"/>
          </w:tcPr>
          <w:p w14:paraId="006D92BE" w14:textId="7622B42C" w:rsidR="00E757F2" w:rsidRDefault="00E757F2" w:rsidP="00E757F2">
            <w:pPr>
              <w:rPr>
                <w:rFonts w:cs="Arial"/>
                <w:sz w:val="18"/>
                <w:szCs w:val="18"/>
              </w:rPr>
            </w:pPr>
            <w:r>
              <w:rPr>
                <w:rFonts w:cs="Arial"/>
                <w:sz w:val="18"/>
                <w:szCs w:val="18"/>
              </w:rPr>
              <w:t>N/A</w:t>
            </w:r>
          </w:p>
        </w:tc>
        <w:tc>
          <w:tcPr>
            <w:tcW w:w="557" w:type="pct"/>
          </w:tcPr>
          <w:p w14:paraId="06A34424" w14:textId="7F96ECB3" w:rsidR="00E757F2" w:rsidRDefault="008F604C" w:rsidP="00E757F2">
            <w:pPr>
              <w:rPr>
                <w:rFonts w:cs="Arial"/>
                <w:sz w:val="18"/>
                <w:szCs w:val="18"/>
              </w:rPr>
            </w:pPr>
            <w:r>
              <w:rPr>
                <w:rFonts w:cs="Arial"/>
                <w:sz w:val="18"/>
                <w:szCs w:val="18"/>
              </w:rPr>
              <w:t>10 minutes</w:t>
            </w:r>
          </w:p>
        </w:tc>
      </w:tr>
      <w:tr w:rsidR="002C759A" w:rsidRPr="00B54B5E" w14:paraId="115AE59B" w14:textId="77777777">
        <w:tc>
          <w:tcPr>
            <w:tcW w:w="785" w:type="pct"/>
          </w:tcPr>
          <w:p w14:paraId="1AC62AF9" w14:textId="79384585" w:rsidR="00E757F2" w:rsidRDefault="00E757F2" w:rsidP="00E757F2">
            <w:pPr>
              <w:rPr>
                <w:rFonts w:cs="Arial"/>
                <w:b/>
                <w:bCs/>
                <w:sz w:val="18"/>
                <w:szCs w:val="18"/>
              </w:rPr>
            </w:pPr>
            <w:r>
              <w:rPr>
                <w:rFonts w:cs="Arial"/>
                <w:b/>
                <w:bCs/>
                <w:sz w:val="18"/>
                <w:szCs w:val="18"/>
              </w:rPr>
              <w:t>Closing the Team</w:t>
            </w:r>
          </w:p>
        </w:tc>
        <w:tc>
          <w:tcPr>
            <w:tcW w:w="2619" w:type="pct"/>
          </w:tcPr>
          <w:p w14:paraId="3F6B5F2F" w14:textId="2D2591BC" w:rsidR="00E757F2" w:rsidRDefault="00E757F2">
            <w:pPr>
              <w:numPr>
                <w:ilvl w:val="0"/>
                <w:numId w:val="12"/>
              </w:numPr>
              <w:rPr>
                <w:rFonts w:cs="Arial"/>
                <w:sz w:val="18"/>
                <w:szCs w:val="18"/>
              </w:rPr>
            </w:pPr>
            <w:r>
              <w:rPr>
                <w:rFonts w:cs="Arial"/>
                <w:sz w:val="18"/>
                <w:szCs w:val="18"/>
              </w:rPr>
              <w:t>Slide 21 – Eventually, the team will accomplish their work and disband – this slide provides a few thoughts on that future event.</w:t>
            </w:r>
          </w:p>
        </w:tc>
        <w:tc>
          <w:tcPr>
            <w:tcW w:w="1039" w:type="pct"/>
          </w:tcPr>
          <w:p w14:paraId="152F67EB" w14:textId="2C66FA9D" w:rsidR="00E757F2" w:rsidRDefault="00E757F2" w:rsidP="00E757F2">
            <w:pPr>
              <w:rPr>
                <w:rFonts w:cs="Arial"/>
                <w:sz w:val="18"/>
                <w:szCs w:val="18"/>
              </w:rPr>
            </w:pPr>
            <w:r>
              <w:rPr>
                <w:rFonts w:cs="Arial"/>
                <w:sz w:val="18"/>
                <w:szCs w:val="18"/>
              </w:rPr>
              <w:t>N/A</w:t>
            </w:r>
          </w:p>
        </w:tc>
        <w:tc>
          <w:tcPr>
            <w:tcW w:w="557" w:type="pct"/>
          </w:tcPr>
          <w:p w14:paraId="56B24DAE" w14:textId="4B91990E" w:rsidR="00E757F2" w:rsidRDefault="008F604C" w:rsidP="00E757F2">
            <w:pPr>
              <w:rPr>
                <w:rFonts w:cs="Arial"/>
                <w:sz w:val="18"/>
                <w:szCs w:val="18"/>
              </w:rPr>
            </w:pPr>
            <w:r>
              <w:rPr>
                <w:rFonts w:cs="Arial"/>
                <w:sz w:val="18"/>
                <w:szCs w:val="18"/>
              </w:rPr>
              <w:t>2 minutes</w:t>
            </w:r>
          </w:p>
        </w:tc>
      </w:tr>
    </w:tbl>
    <w:p w14:paraId="7D93A330" w14:textId="77777777" w:rsidR="004F0FB3" w:rsidRDefault="004F0FB3" w:rsidP="004F0FB3"/>
    <w:p w14:paraId="4FA476F1" w14:textId="1728A991" w:rsidR="004F0FB3" w:rsidRDefault="004F0FB3"/>
    <w:p w14:paraId="6537882A" w14:textId="1955C02D" w:rsidR="007D4A26" w:rsidRDefault="005F3388" w:rsidP="007D4A26">
      <w:r>
        <w:br w:type="page"/>
      </w:r>
      <w:bookmarkEnd w:id="0"/>
      <w:r w:rsidR="00B85DD9">
        <w:rPr>
          <w:b/>
          <w:bCs/>
        </w:rPr>
        <w:lastRenderedPageBreak/>
        <w:t>Note: these unit</w:t>
      </w:r>
      <w:r w:rsidR="00690ADD">
        <w:rPr>
          <w:b/>
          <w:bCs/>
        </w:rPr>
        <w:t>s</w:t>
      </w:r>
      <w:r w:rsidR="00B85DD9">
        <w:rPr>
          <w:b/>
          <w:bCs/>
        </w:rPr>
        <w:t xml:space="preserve"> support the </w:t>
      </w:r>
      <w:r w:rsidR="00690ADD">
        <w:rPr>
          <w:b/>
          <w:bCs/>
        </w:rPr>
        <w:t>Measure</w:t>
      </w:r>
      <w:r w:rsidR="00B85DD9">
        <w:rPr>
          <w:b/>
          <w:bCs/>
        </w:rPr>
        <w:t xml:space="preserve"> Step of DMAIEC – Review the </w:t>
      </w:r>
      <w:r w:rsidR="00690ADD">
        <w:rPr>
          <w:b/>
          <w:bCs/>
        </w:rPr>
        <w:t>MEASURE</w:t>
      </w:r>
      <w:r w:rsidR="00B85DD9">
        <w:rPr>
          <w:b/>
          <w:bCs/>
        </w:rPr>
        <w:t xml:space="preserve"> slide in the “Improving Existing Products &amp; Services” module</w:t>
      </w:r>
      <w:r w:rsidR="00690ADD">
        <w:rPr>
          <w:b/>
          <w:bCs/>
        </w:rPr>
        <w:t>.</w:t>
      </w:r>
    </w:p>
    <w:p w14:paraId="68E6C428" w14:textId="77777777" w:rsidR="00BA2E0C" w:rsidRDefault="00BA2E0C" w:rsidP="007D4A2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6925"/>
        <w:gridCol w:w="2669"/>
        <w:gridCol w:w="1489"/>
      </w:tblGrid>
      <w:tr w:rsidR="007D4A26" w:rsidRPr="00725E72" w14:paraId="3BB24528" w14:textId="77777777">
        <w:tc>
          <w:tcPr>
            <w:tcW w:w="5000" w:type="pct"/>
            <w:gridSpan w:val="4"/>
            <w:shd w:val="clear" w:color="auto" w:fill="3366FF"/>
          </w:tcPr>
          <w:p w14:paraId="1E6FA24E" w14:textId="22F39CC3" w:rsidR="007D4A26" w:rsidRDefault="007D4A26">
            <w:pPr>
              <w:jc w:val="center"/>
              <w:rPr>
                <w:rFonts w:cs="Arial"/>
                <w:b/>
                <w:color w:val="FFFFFF"/>
              </w:rPr>
            </w:pPr>
            <w:r>
              <w:rPr>
                <w:rFonts w:cs="Arial"/>
                <w:b/>
                <w:color w:val="FFFFFF"/>
              </w:rPr>
              <w:t>Defining the Process</w:t>
            </w:r>
          </w:p>
        </w:tc>
      </w:tr>
      <w:tr w:rsidR="002C759A" w:rsidRPr="006A3B2F" w14:paraId="11498B67" w14:textId="77777777">
        <w:trPr>
          <w:tblHeader/>
        </w:trPr>
        <w:tc>
          <w:tcPr>
            <w:tcW w:w="794" w:type="pct"/>
            <w:tcBorders>
              <w:bottom w:val="single" w:sz="4" w:space="0" w:color="auto"/>
            </w:tcBorders>
            <w:shd w:val="clear" w:color="auto" w:fill="FFFF99"/>
          </w:tcPr>
          <w:p w14:paraId="4113D990" w14:textId="77777777" w:rsidR="007D4A26" w:rsidRDefault="007D4A26" w:rsidP="00FA49C4">
            <w:pPr>
              <w:rPr>
                <w:rFonts w:cs="Arial"/>
                <w:sz w:val="18"/>
                <w:szCs w:val="18"/>
              </w:rPr>
            </w:pPr>
            <w:r>
              <w:rPr>
                <w:rFonts w:cs="Arial"/>
                <w:b/>
                <w:sz w:val="18"/>
                <w:szCs w:val="18"/>
              </w:rPr>
              <w:t>Topic</w:t>
            </w:r>
          </w:p>
        </w:tc>
        <w:tc>
          <w:tcPr>
            <w:tcW w:w="2628" w:type="pct"/>
            <w:tcBorders>
              <w:bottom w:val="single" w:sz="4" w:space="0" w:color="auto"/>
            </w:tcBorders>
            <w:shd w:val="clear" w:color="auto" w:fill="FFFF99"/>
          </w:tcPr>
          <w:p w14:paraId="318E2E79" w14:textId="77777777" w:rsidR="007D4A26" w:rsidRDefault="007D4A26" w:rsidP="00FA49C4">
            <w:pPr>
              <w:rPr>
                <w:rFonts w:cs="Arial"/>
                <w:b/>
                <w:sz w:val="18"/>
                <w:szCs w:val="18"/>
              </w:rPr>
            </w:pPr>
            <w:r>
              <w:rPr>
                <w:rFonts w:cs="Arial"/>
                <w:b/>
                <w:sz w:val="18"/>
                <w:szCs w:val="18"/>
              </w:rPr>
              <w:t>Topic Teach Notes</w:t>
            </w:r>
          </w:p>
        </w:tc>
        <w:tc>
          <w:tcPr>
            <w:tcW w:w="1013" w:type="pct"/>
            <w:tcBorders>
              <w:bottom w:val="single" w:sz="4" w:space="0" w:color="auto"/>
            </w:tcBorders>
            <w:shd w:val="clear" w:color="auto" w:fill="FFFF99"/>
          </w:tcPr>
          <w:p w14:paraId="3699A489" w14:textId="77777777" w:rsidR="007D4A26" w:rsidRDefault="007D4A26" w:rsidP="00FA49C4">
            <w:pPr>
              <w:rPr>
                <w:rFonts w:cs="Arial"/>
                <w:b/>
                <w:sz w:val="18"/>
                <w:szCs w:val="18"/>
              </w:rPr>
            </w:pPr>
            <w:r>
              <w:rPr>
                <w:rFonts w:cs="Arial"/>
                <w:b/>
                <w:sz w:val="18"/>
                <w:szCs w:val="18"/>
              </w:rPr>
              <w:t>Templates/ Support</w:t>
            </w:r>
          </w:p>
        </w:tc>
        <w:tc>
          <w:tcPr>
            <w:tcW w:w="565" w:type="pct"/>
            <w:tcBorders>
              <w:bottom w:val="single" w:sz="4" w:space="0" w:color="auto"/>
            </w:tcBorders>
            <w:shd w:val="clear" w:color="auto" w:fill="FFFF99"/>
          </w:tcPr>
          <w:p w14:paraId="3F49E7AC" w14:textId="77777777" w:rsidR="007D4A26" w:rsidRDefault="007D4A26">
            <w:pPr>
              <w:jc w:val="center"/>
              <w:rPr>
                <w:rFonts w:cs="Arial"/>
                <w:b/>
                <w:sz w:val="18"/>
                <w:szCs w:val="18"/>
              </w:rPr>
            </w:pPr>
            <w:r>
              <w:rPr>
                <w:rFonts w:cs="Arial"/>
                <w:b/>
                <w:sz w:val="18"/>
                <w:szCs w:val="18"/>
              </w:rPr>
              <w:t>Time</w:t>
            </w:r>
          </w:p>
        </w:tc>
      </w:tr>
      <w:tr w:rsidR="002C759A" w:rsidRPr="00B54B5E" w14:paraId="6E9327C0" w14:textId="77777777">
        <w:tc>
          <w:tcPr>
            <w:tcW w:w="794" w:type="pct"/>
          </w:tcPr>
          <w:p w14:paraId="4D75A0B2" w14:textId="4C8362C5" w:rsidR="007D4A26" w:rsidRDefault="009E73A4" w:rsidP="00FA49C4">
            <w:pPr>
              <w:rPr>
                <w:rFonts w:cs="Arial"/>
                <w:b/>
                <w:sz w:val="18"/>
                <w:szCs w:val="18"/>
              </w:rPr>
            </w:pPr>
            <w:r>
              <w:rPr>
                <w:rFonts w:cs="Arial"/>
                <w:b/>
                <w:sz w:val="18"/>
                <w:szCs w:val="18"/>
              </w:rPr>
              <w:t>Process-Results</w:t>
            </w:r>
          </w:p>
        </w:tc>
        <w:tc>
          <w:tcPr>
            <w:tcW w:w="2628" w:type="pct"/>
          </w:tcPr>
          <w:p w14:paraId="0783A2C6" w14:textId="77777777" w:rsidR="007D4A26" w:rsidRDefault="009E73A4">
            <w:pPr>
              <w:numPr>
                <w:ilvl w:val="0"/>
                <w:numId w:val="9"/>
              </w:numPr>
              <w:rPr>
                <w:rFonts w:cs="Arial"/>
                <w:sz w:val="18"/>
                <w:szCs w:val="18"/>
              </w:rPr>
            </w:pPr>
            <w:r>
              <w:rPr>
                <w:rFonts w:cs="Arial"/>
                <w:sz w:val="18"/>
                <w:szCs w:val="18"/>
              </w:rPr>
              <w:t xml:space="preserve">Slide 3 – Review that “things happen” (products/services) because of one or more </w:t>
            </w:r>
            <w:r>
              <w:rPr>
                <w:rFonts w:cs="Arial"/>
                <w:b/>
                <w:bCs/>
                <w:sz w:val="18"/>
                <w:szCs w:val="18"/>
              </w:rPr>
              <w:t>processes</w:t>
            </w:r>
            <w:r>
              <w:rPr>
                <w:rFonts w:cs="Arial"/>
                <w:sz w:val="18"/>
                <w:szCs w:val="18"/>
              </w:rPr>
              <w:t>.</w:t>
            </w:r>
          </w:p>
          <w:p w14:paraId="34A2A1EF" w14:textId="589FD55B" w:rsidR="009E73A4" w:rsidRDefault="009E73A4">
            <w:pPr>
              <w:numPr>
                <w:ilvl w:val="0"/>
                <w:numId w:val="9"/>
              </w:numPr>
              <w:rPr>
                <w:rFonts w:cs="Arial"/>
                <w:sz w:val="18"/>
                <w:szCs w:val="18"/>
              </w:rPr>
            </w:pPr>
            <w:r>
              <w:rPr>
                <w:rFonts w:cs="Arial"/>
                <w:sz w:val="18"/>
                <w:szCs w:val="18"/>
              </w:rPr>
              <w:t>Slide 4 – Review that any process includes inputs-actions-outputs and that there are always “elements” (people, materials, etc.) that interact to turn the inputs into outputs (our improvement search will try to isolate the ones responsible for defects)</w:t>
            </w:r>
          </w:p>
        </w:tc>
        <w:tc>
          <w:tcPr>
            <w:tcW w:w="1013" w:type="pct"/>
          </w:tcPr>
          <w:p w14:paraId="5E2B1C6C" w14:textId="603298D1" w:rsidR="007D4A26" w:rsidRDefault="0081188B" w:rsidP="00FA49C4">
            <w:pPr>
              <w:rPr>
                <w:rFonts w:cs="Arial"/>
                <w:sz w:val="18"/>
                <w:szCs w:val="18"/>
              </w:rPr>
            </w:pPr>
            <w:r>
              <w:rPr>
                <w:rFonts w:cs="Arial"/>
                <w:sz w:val="18"/>
                <w:szCs w:val="18"/>
              </w:rPr>
              <w:t>N/A</w:t>
            </w:r>
          </w:p>
        </w:tc>
        <w:tc>
          <w:tcPr>
            <w:tcW w:w="565" w:type="pct"/>
          </w:tcPr>
          <w:p w14:paraId="36EE49D4" w14:textId="28D6FEAB" w:rsidR="007D4A26" w:rsidRDefault="0081188B" w:rsidP="00FA49C4">
            <w:pPr>
              <w:rPr>
                <w:rFonts w:cs="Arial"/>
                <w:sz w:val="18"/>
                <w:szCs w:val="18"/>
              </w:rPr>
            </w:pPr>
            <w:r>
              <w:rPr>
                <w:rFonts w:cs="Arial"/>
                <w:sz w:val="18"/>
                <w:szCs w:val="18"/>
              </w:rPr>
              <w:t>5 minutes</w:t>
            </w:r>
          </w:p>
        </w:tc>
      </w:tr>
      <w:tr w:rsidR="002C759A" w:rsidRPr="00B54B5E" w14:paraId="7F21325D" w14:textId="77777777">
        <w:tc>
          <w:tcPr>
            <w:tcW w:w="794" w:type="pct"/>
          </w:tcPr>
          <w:p w14:paraId="1E68D382" w14:textId="05B0650F" w:rsidR="007D4A26" w:rsidRDefault="009E73A4" w:rsidP="00FA49C4">
            <w:pPr>
              <w:rPr>
                <w:rFonts w:cs="Arial"/>
                <w:b/>
                <w:sz w:val="18"/>
                <w:szCs w:val="18"/>
              </w:rPr>
            </w:pPr>
            <w:r>
              <w:rPr>
                <w:rFonts w:cs="Arial"/>
                <w:b/>
                <w:sz w:val="18"/>
                <w:szCs w:val="18"/>
              </w:rPr>
              <w:t>Process-Pictures</w:t>
            </w:r>
          </w:p>
        </w:tc>
        <w:tc>
          <w:tcPr>
            <w:tcW w:w="2628" w:type="pct"/>
          </w:tcPr>
          <w:p w14:paraId="3C12AECA" w14:textId="66BEC605" w:rsidR="007D4A26" w:rsidRDefault="009E73A4">
            <w:pPr>
              <w:numPr>
                <w:ilvl w:val="0"/>
                <w:numId w:val="10"/>
              </w:numPr>
              <w:rPr>
                <w:rFonts w:cs="Arial"/>
                <w:sz w:val="18"/>
                <w:szCs w:val="18"/>
              </w:rPr>
            </w:pPr>
            <w:r>
              <w:rPr>
                <w:rFonts w:cs="Arial"/>
                <w:sz w:val="18"/>
                <w:szCs w:val="18"/>
              </w:rPr>
              <w:t>Slides 6 – 1</w:t>
            </w:r>
            <w:r w:rsidR="00F43B87">
              <w:rPr>
                <w:rFonts w:cs="Arial"/>
                <w:sz w:val="18"/>
                <w:szCs w:val="18"/>
              </w:rPr>
              <w:t>4</w:t>
            </w:r>
            <w:r>
              <w:rPr>
                <w:rFonts w:cs="Arial"/>
                <w:sz w:val="18"/>
                <w:szCs w:val="18"/>
              </w:rPr>
              <w:t xml:space="preserve"> – Review the different kinds of process pictures – simple like SIPOC to more complex like the cross-functional flowchart.  Sometimes the process layout will be important to understand.  Slide 12 shows a Same-Day-Surgery unit that was having issues with patient flow.  The participants should be able to relate to the license bureau flowchart</w:t>
            </w:r>
            <w:r w:rsidR="0081188B">
              <w:rPr>
                <w:rFonts w:cs="Arial"/>
                <w:sz w:val="18"/>
                <w:szCs w:val="18"/>
              </w:rPr>
              <w:t xml:space="preserve"> on Slide 13</w:t>
            </w:r>
            <w:r>
              <w:rPr>
                <w:rFonts w:cs="Arial"/>
                <w:sz w:val="18"/>
                <w:szCs w:val="18"/>
              </w:rPr>
              <w:t>!</w:t>
            </w:r>
          </w:p>
          <w:p w14:paraId="3686E54A" w14:textId="33ED8212" w:rsidR="0081188B" w:rsidRDefault="0081188B">
            <w:pPr>
              <w:numPr>
                <w:ilvl w:val="0"/>
                <w:numId w:val="10"/>
              </w:numPr>
              <w:rPr>
                <w:rFonts w:cs="Arial"/>
                <w:sz w:val="18"/>
                <w:szCs w:val="18"/>
              </w:rPr>
            </w:pPr>
            <w:r>
              <w:rPr>
                <w:rFonts w:cs="Arial"/>
                <w:sz w:val="18"/>
                <w:szCs w:val="18"/>
              </w:rPr>
              <w:t>Optional – you can insert an exercise here to have the participants flowchart the process they are working on.</w:t>
            </w:r>
            <w:r w:rsidR="000B3778">
              <w:rPr>
                <w:rFonts w:cs="Arial"/>
                <w:sz w:val="18"/>
                <w:szCs w:val="18"/>
              </w:rPr>
              <w:t xml:space="preserve">  The Green Belt manual includes some text process descriptions that can be converted to flowcharts.</w:t>
            </w:r>
          </w:p>
        </w:tc>
        <w:tc>
          <w:tcPr>
            <w:tcW w:w="1013" w:type="pct"/>
          </w:tcPr>
          <w:p w14:paraId="70171129" w14:textId="1C895CC9" w:rsidR="007D4A26" w:rsidRDefault="0081188B" w:rsidP="00FA49C4">
            <w:pPr>
              <w:rPr>
                <w:rFonts w:cs="Arial"/>
                <w:sz w:val="18"/>
                <w:szCs w:val="18"/>
              </w:rPr>
            </w:pPr>
            <w:r>
              <w:rPr>
                <w:rFonts w:cs="Arial"/>
                <w:sz w:val="18"/>
                <w:szCs w:val="18"/>
              </w:rPr>
              <w:t>Green Belt Participant Package&gt;Templates&gt;Process Templates – SIPOC forms</w:t>
            </w:r>
          </w:p>
        </w:tc>
        <w:tc>
          <w:tcPr>
            <w:tcW w:w="565" w:type="pct"/>
          </w:tcPr>
          <w:p w14:paraId="3FFA4476" w14:textId="233594F3" w:rsidR="007D4A26" w:rsidRDefault="0081188B" w:rsidP="00FA49C4">
            <w:pPr>
              <w:rPr>
                <w:rFonts w:cs="Arial"/>
                <w:sz w:val="18"/>
                <w:szCs w:val="18"/>
              </w:rPr>
            </w:pPr>
            <w:r>
              <w:rPr>
                <w:rFonts w:cs="Arial"/>
                <w:sz w:val="18"/>
                <w:szCs w:val="18"/>
              </w:rPr>
              <w:t>20 minutes</w:t>
            </w:r>
          </w:p>
        </w:tc>
      </w:tr>
    </w:tbl>
    <w:p w14:paraId="076862BB" w14:textId="14B6D4BF" w:rsidR="00C0134F" w:rsidRDefault="00C0134F" w:rsidP="007D4A26"/>
    <w:p w14:paraId="0578AD72" w14:textId="77777777" w:rsidR="00C0134F" w:rsidRDefault="00C0134F" w:rsidP="007D4A26">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6925"/>
        <w:gridCol w:w="2669"/>
        <w:gridCol w:w="1489"/>
      </w:tblGrid>
      <w:tr w:rsidR="00C0134F" w:rsidRPr="00725E72" w14:paraId="549FD6BA" w14:textId="77777777" w:rsidTr="004738F5">
        <w:tc>
          <w:tcPr>
            <w:tcW w:w="5000" w:type="pct"/>
            <w:gridSpan w:val="4"/>
            <w:shd w:val="clear" w:color="auto" w:fill="3366FF"/>
          </w:tcPr>
          <w:p w14:paraId="01A290F6" w14:textId="77777777" w:rsidR="00C0134F" w:rsidRDefault="00C0134F" w:rsidP="004738F5">
            <w:pPr>
              <w:jc w:val="center"/>
              <w:rPr>
                <w:rFonts w:cs="Arial"/>
                <w:b/>
                <w:color w:val="FFFFFF"/>
              </w:rPr>
            </w:pPr>
            <w:r>
              <w:rPr>
                <w:rFonts w:cs="Arial"/>
                <w:b/>
                <w:color w:val="FFFFFF"/>
              </w:rPr>
              <w:t>Process Management Methods</w:t>
            </w:r>
          </w:p>
        </w:tc>
      </w:tr>
      <w:tr w:rsidR="00C0134F" w:rsidRPr="006A3B2F" w14:paraId="13FC63A1" w14:textId="77777777" w:rsidTr="004738F5">
        <w:trPr>
          <w:tblHeader/>
        </w:trPr>
        <w:tc>
          <w:tcPr>
            <w:tcW w:w="794" w:type="pct"/>
            <w:tcBorders>
              <w:bottom w:val="single" w:sz="4" w:space="0" w:color="auto"/>
            </w:tcBorders>
            <w:shd w:val="clear" w:color="auto" w:fill="FFFF99"/>
          </w:tcPr>
          <w:p w14:paraId="12FD819B" w14:textId="77777777" w:rsidR="00C0134F" w:rsidRDefault="00C0134F" w:rsidP="004738F5">
            <w:pPr>
              <w:rPr>
                <w:rFonts w:cs="Arial"/>
                <w:sz w:val="18"/>
                <w:szCs w:val="18"/>
              </w:rPr>
            </w:pPr>
            <w:r>
              <w:rPr>
                <w:rFonts w:cs="Arial"/>
                <w:b/>
                <w:sz w:val="18"/>
                <w:szCs w:val="18"/>
              </w:rPr>
              <w:t>Topic</w:t>
            </w:r>
          </w:p>
        </w:tc>
        <w:tc>
          <w:tcPr>
            <w:tcW w:w="2628" w:type="pct"/>
            <w:tcBorders>
              <w:bottom w:val="single" w:sz="4" w:space="0" w:color="auto"/>
            </w:tcBorders>
            <w:shd w:val="clear" w:color="auto" w:fill="FFFF99"/>
          </w:tcPr>
          <w:p w14:paraId="2261C2B2" w14:textId="77777777" w:rsidR="00C0134F" w:rsidRDefault="00C0134F" w:rsidP="004738F5">
            <w:pPr>
              <w:rPr>
                <w:rFonts w:cs="Arial"/>
                <w:b/>
                <w:sz w:val="18"/>
                <w:szCs w:val="18"/>
              </w:rPr>
            </w:pPr>
            <w:r>
              <w:rPr>
                <w:rFonts w:cs="Arial"/>
                <w:b/>
                <w:sz w:val="18"/>
                <w:szCs w:val="18"/>
              </w:rPr>
              <w:t>Topic Teach Notes</w:t>
            </w:r>
          </w:p>
        </w:tc>
        <w:tc>
          <w:tcPr>
            <w:tcW w:w="1013" w:type="pct"/>
            <w:tcBorders>
              <w:bottom w:val="single" w:sz="4" w:space="0" w:color="auto"/>
            </w:tcBorders>
            <w:shd w:val="clear" w:color="auto" w:fill="FFFF99"/>
          </w:tcPr>
          <w:p w14:paraId="1B76E0A9" w14:textId="77777777" w:rsidR="00C0134F" w:rsidRDefault="00C0134F" w:rsidP="004738F5">
            <w:pPr>
              <w:rPr>
                <w:rFonts w:cs="Arial"/>
                <w:b/>
                <w:sz w:val="18"/>
                <w:szCs w:val="18"/>
              </w:rPr>
            </w:pPr>
            <w:r>
              <w:rPr>
                <w:rFonts w:cs="Arial"/>
                <w:b/>
                <w:sz w:val="18"/>
                <w:szCs w:val="18"/>
              </w:rPr>
              <w:t>Templates/ Support</w:t>
            </w:r>
          </w:p>
        </w:tc>
        <w:tc>
          <w:tcPr>
            <w:tcW w:w="565" w:type="pct"/>
            <w:tcBorders>
              <w:bottom w:val="single" w:sz="4" w:space="0" w:color="auto"/>
            </w:tcBorders>
            <w:shd w:val="clear" w:color="auto" w:fill="FFFF99"/>
          </w:tcPr>
          <w:p w14:paraId="3A957D80" w14:textId="77777777" w:rsidR="00C0134F" w:rsidRDefault="00C0134F" w:rsidP="004738F5">
            <w:pPr>
              <w:jc w:val="center"/>
              <w:rPr>
                <w:rFonts w:cs="Arial"/>
                <w:b/>
                <w:sz w:val="18"/>
                <w:szCs w:val="18"/>
              </w:rPr>
            </w:pPr>
            <w:r>
              <w:rPr>
                <w:rFonts w:cs="Arial"/>
                <w:b/>
                <w:sz w:val="18"/>
                <w:szCs w:val="18"/>
              </w:rPr>
              <w:t>Time</w:t>
            </w:r>
          </w:p>
        </w:tc>
      </w:tr>
      <w:tr w:rsidR="00383ED1" w:rsidRPr="00B54B5E" w14:paraId="62A0AC3E" w14:textId="77777777" w:rsidTr="00383ED1">
        <w:tc>
          <w:tcPr>
            <w:tcW w:w="5000" w:type="pct"/>
            <w:gridSpan w:val="4"/>
          </w:tcPr>
          <w:p w14:paraId="13AD7723" w14:textId="77777777" w:rsidR="00383ED1" w:rsidRDefault="00536EDD" w:rsidP="004738F5">
            <w:pPr>
              <w:rPr>
                <w:rFonts w:cs="Arial"/>
                <w:sz w:val="18"/>
                <w:szCs w:val="18"/>
              </w:rPr>
            </w:pPr>
            <w:r>
              <w:rPr>
                <w:rFonts w:cs="Arial"/>
                <w:b/>
                <w:bCs/>
                <w:sz w:val="18"/>
                <w:szCs w:val="18"/>
              </w:rPr>
              <w:t xml:space="preserve">Note: </w:t>
            </w:r>
            <w:r>
              <w:rPr>
                <w:rFonts w:cs="Arial"/>
                <w:sz w:val="18"/>
                <w:szCs w:val="18"/>
              </w:rPr>
              <w:t>There are several ways to go through DMAIEC.  We start with the process-approach.  Many service industries will need this as the</w:t>
            </w:r>
            <w:r w:rsidR="00D02057">
              <w:rPr>
                <w:rFonts w:cs="Arial"/>
                <w:sz w:val="18"/>
                <w:szCs w:val="18"/>
              </w:rPr>
              <w:t>ir processes are not typically well defined.  Here we create a process management method</w:t>
            </w:r>
            <w:r w:rsidR="008D41BC">
              <w:rPr>
                <w:rFonts w:cs="Arial"/>
                <w:sz w:val="18"/>
                <w:szCs w:val="18"/>
              </w:rPr>
              <w:t>, often a lot of problems will be solved with just this.  Manufacturing industries may already have good process definition</w:t>
            </w:r>
            <w:r w:rsidR="00BB6690">
              <w:rPr>
                <w:rFonts w:cs="Arial"/>
                <w:sz w:val="18"/>
                <w:szCs w:val="18"/>
              </w:rPr>
              <w:t xml:space="preserve"> (e.g., ISO-9001) and can start their improvement journey with the data-approach.</w:t>
            </w:r>
          </w:p>
          <w:p w14:paraId="4111CADF" w14:textId="257533BE" w:rsidR="00BB6690" w:rsidRPr="00536EDD" w:rsidRDefault="00BB6690" w:rsidP="004738F5">
            <w:pPr>
              <w:rPr>
                <w:rFonts w:cs="Arial"/>
                <w:sz w:val="18"/>
                <w:szCs w:val="18"/>
              </w:rPr>
            </w:pPr>
          </w:p>
        </w:tc>
      </w:tr>
      <w:tr w:rsidR="00C0134F" w:rsidRPr="00B54B5E" w14:paraId="2054F2AC" w14:textId="77777777" w:rsidTr="004738F5">
        <w:tc>
          <w:tcPr>
            <w:tcW w:w="794" w:type="pct"/>
          </w:tcPr>
          <w:p w14:paraId="5486DFF1" w14:textId="77777777" w:rsidR="00C0134F" w:rsidRDefault="00C0134F" w:rsidP="004738F5">
            <w:pPr>
              <w:rPr>
                <w:rFonts w:cs="Arial"/>
                <w:b/>
                <w:sz w:val="18"/>
                <w:szCs w:val="18"/>
              </w:rPr>
            </w:pPr>
            <w:r>
              <w:rPr>
                <w:rFonts w:cs="Arial"/>
                <w:b/>
                <w:sz w:val="18"/>
                <w:szCs w:val="18"/>
              </w:rPr>
              <w:t>PDCA Review</w:t>
            </w:r>
          </w:p>
        </w:tc>
        <w:tc>
          <w:tcPr>
            <w:tcW w:w="2628" w:type="pct"/>
          </w:tcPr>
          <w:p w14:paraId="554A1331" w14:textId="77777777" w:rsidR="00C0134F" w:rsidRDefault="00C0134F" w:rsidP="004738F5">
            <w:pPr>
              <w:numPr>
                <w:ilvl w:val="0"/>
                <w:numId w:val="9"/>
              </w:numPr>
              <w:rPr>
                <w:rFonts w:cs="Arial"/>
                <w:sz w:val="18"/>
                <w:szCs w:val="18"/>
              </w:rPr>
            </w:pPr>
            <w:r>
              <w:rPr>
                <w:rFonts w:cs="Arial"/>
                <w:sz w:val="18"/>
                <w:szCs w:val="18"/>
              </w:rPr>
              <w:t>Slide 2 – Review PDCA as the core process improvement thinking model.  Here, once the process changes are made, we’ve moved through “Do &amp; Check.”  If the process changes are working, they must be standardized in the process (“Act &amp; Plan”).</w:t>
            </w:r>
          </w:p>
        </w:tc>
        <w:tc>
          <w:tcPr>
            <w:tcW w:w="1013" w:type="pct"/>
          </w:tcPr>
          <w:p w14:paraId="15CF1532" w14:textId="77777777" w:rsidR="00C0134F" w:rsidRDefault="00C0134F" w:rsidP="004738F5">
            <w:pPr>
              <w:rPr>
                <w:rFonts w:cs="Arial"/>
                <w:sz w:val="18"/>
                <w:szCs w:val="18"/>
              </w:rPr>
            </w:pPr>
            <w:r>
              <w:rPr>
                <w:rFonts w:cs="Arial"/>
                <w:sz w:val="18"/>
                <w:szCs w:val="18"/>
              </w:rPr>
              <w:t>N/A</w:t>
            </w:r>
          </w:p>
        </w:tc>
        <w:tc>
          <w:tcPr>
            <w:tcW w:w="565" w:type="pct"/>
          </w:tcPr>
          <w:p w14:paraId="446CE333" w14:textId="77777777" w:rsidR="00C0134F" w:rsidRDefault="00C0134F" w:rsidP="004738F5">
            <w:pPr>
              <w:rPr>
                <w:rFonts w:cs="Arial"/>
                <w:sz w:val="18"/>
                <w:szCs w:val="18"/>
              </w:rPr>
            </w:pPr>
            <w:r>
              <w:rPr>
                <w:rFonts w:cs="Arial"/>
                <w:sz w:val="18"/>
                <w:szCs w:val="18"/>
              </w:rPr>
              <w:t>3 minutes</w:t>
            </w:r>
          </w:p>
        </w:tc>
      </w:tr>
      <w:tr w:rsidR="00C0134F" w:rsidRPr="00B54B5E" w14:paraId="6E0FB61F" w14:textId="77777777" w:rsidTr="004738F5">
        <w:tc>
          <w:tcPr>
            <w:tcW w:w="794" w:type="pct"/>
          </w:tcPr>
          <w:p w14:paraId="75EE6D79" w14:textId="77777777" w:rsidR="00C0134F" w:rsidRDefault="00C0134F" w:rsidP="004738F5">
            <w:pPr>
              <w:rPr>
                <w:rFonts w:cs="Arial"/>
                <w:b/>
                <w:sz w:val="18"/>
                <w:szCs w:val="18"/>
              </w:rPr>
            </w:pPr>
            <w:r>
              <w:rPr>
                <w:rFonts w:cs="Arial"/>
                <w:b/>
                <w:sz w:val="18"/>
                <w:szCs w:val="18"/>
              </w:rPr>
              <w:t>Process Management Tools</w:t>
            </w:r>
          </w:p>
        </w:tc>
        <w:tc>
          <w:tcPr>
            <w:tcW w:w="2628" w:type="pct"/>
          </w:tcPr>
          <w:p w14:paraId="56EAB59D" w14:textId="77777777" w:rsidR="00C0134F" w:rsidRDefault="00C0134F" w:rsidP="004738F5">
            <w:pPr>
              <w:numPr>
                <w:ilvl w:val="0"/>
                <w:numId w:val="10"/>
              </w:numPr>
              <w:rPr>
                <w:rFonts w:cs="Arial"/>
                <w:sz w:val="18"/>
                <w:szCs w:val="18"/>
              </w:rPr>
            </w:pPr>
            <w:r>
              <w:rPr>
                <w:rFonts w:cs="Arial"/>
                <w:sz w:val="18"/>
                <w:szCs w:val="18"/>
              </w:rPr>
              <w:t>Slides 3 – 5 – Present these tools as means of both standardizing the process (with the changes) and implementing PDCA – to ensure the process’ performance is maintained.</w:t>
            </w:r>
          </w:p>
          <w:p w14:paraId="05462F37" w14:textId="77777777" w:rsidR="00C0134F" w:rsidRDefault="00C0134F" w:rsidP="004738F5">
            <w:pPr>
              <w:numPr>
                <w:ilvl w:val="0"/>
                <w:numId w:val="10"/>
              </w:numPr>
              <w:rPr>
                <w:rFonts w:cs="Arial"/>
                <w:sz w:val="18"/>
                <w:szCs w:val="18"/>
              </w:rPr>
            </w:pPr>
            <w:r>
              <w:rPr>
                <w:rFonts w:cs="Arial"/>
                <w:sz w:val="18"/>
                <w:szCs w:val="18"/>
              </w:rPr>
              <w:t>Review examples in your organization of changes that were made, but, over time, “entropy” kicked in and the process reverted to its previous state.  One of our friends would tell the story of working with the railroads (all the live-long day!).  His team would go into a depot and work with the staff to improve key indicators – on-time train departure, correct train make-up, on-time crew arrival, etc.).  In a few weeks, they would apply DMAIEC thinking over and over to improve the overall depot’s performance.  He started to notice, though, that a few months later, he’d get a call saying that performance had slipped, sometimes back to the original as found when his team arrived.  The depot hadn’t taken the lesson of implementing process controls!</w:t>
            </w:r>
          </w:p>
          <w:p w14:paraId="708E0906" w14:textId="77777777" w:rsidR="00C0134F" w:rsidRDefault="00C0134F" w:rsidP="004738F5">
            <w:pPr>
              <w:numPr>
                <w:ilvl w:val="0"/>
                <w:numId w:val="10"/>
              </w:numPr>
              <w:rPr>
                <w:rFonts w:cs="Arial"/>
                <w:sz w:val="18"/>
                <w:szCs w:val="18"/>
              </w:rPr>
            </w:pPr>
            <w:r>
              <w:rPr>
                <w:rFonts w:cs="Arial"/>
                <w:sz w:val="18"/>
                <w:szCs w:val="18"/>
              </w:rPr>
              <w:t>Exercise – participants can create a draft process control plan for their process.  Note that they already have most of the elements – a process map, performance indicators/metrics, etc.</w:t>
            </w:r>
          </w:p>
        </w:tc>
        <w:tc>
          <w:tcPr>
            <w:tcW w:w="1013" w:type="pct"/>
          </w:tcPr>
          <w:p w14:paraId="13FD264A" w14:textId="77777777" w:rsidR="00C0134F" w:rsidRDefault="00C0134F" w:rsidP="004738F5">
            <w:pPr>
              <w:rPr>
                <w:rFonts w:cs="Arial"/>
                <w:sz w:val="18"/>
                <w:szCs w:val="18"/>
              </w:rPr>
            </w:pPr>
            <w:r>
              <w:rPr>
                <w:rFonts w:cs="Arial"/>
                <w:sz w:val="18"/>
                <w:szCs w:val="18"/>
              </w:rPr>
              <w:t>N/A</w:t>
            </w:r>
          </w:p>
        </w:tc>
        <w:tc>
          <w:tcPr>
            <w:tcW w:w="565" w:type="pct"/>
          </w:tcPr>
          <w:p w14:paraId="71B2A924" w14:textId="77777777" w:rsidR="00C0134F" w:rsidRDefault="00C0134F" w:rsidP="004738F5">
            <w:pPr>
              <w:rPr>
                <w:rFonts w:cs="Arial"/>
                <w:sz w:val="18"/>
                <w:szCs w:val="18"/>
              </w:rPr>
            </w:pPr>
            <w:r>
              <w:rPr>
                <w:rFonts w:cs="Arial"/>
                <w:sz w:val="18"/>
                <w:szCs w:val="18"/>
              </w:rPr>
              <w:t>12 minutes</w:t>
            </w:r>
          </w:p>
        </w:tc>
      </w:tr>
    </w:tbl>
    <w:p w14:paraId="79A6F2A0" w14:textId="450C572A" w:rsidR="007D4A26" w:rsidRDefault="007D4A26" w:rsidP="007D4A26"/>
    <w:p w14:paraId="4AA05F8C" w14:textId="77777777" w:rsidR="007D4A26" w:rsidRDefault="007D4A26" w:rsidP="007D4A26">
      <w:r>
        <w:br w:type="page"/>
      </w:r>
    </w:p>
    <w:p w14:paraId="5C1EA00E" w14:textId="77777777" w:rsidR="007D4A26" w:rsidRDefault="007D4A26" w:rsidP="007D4A2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6925"/>
        <w:gridCol w:w="2669"/>
        <w:gridCol w:w="1489"/>
      </w:tblGrid>
      <w:tr w:rsidR="007D4A26" w:rsidRPr="00725E72" w14:paraId="783FD98F" w14:textId="77777777">
        <w:tc>
          <w:tcPr>
            <w:tcW w:w="5000" w:type="pct"/>
            <w:gridSpan w:val="4"/>
            <w:shd w:val="clear" w:color="auto" w:fill="3366FF"/>
          </w:tcPr>
          <w:p w14:paraId="1DEF1686" w14:textId="7A25AB17" w:rsidR="007D4A26" w:rsidRDefault="007D4A26">
            <w:pPr>
              <w:jc w:val="center"/>
              <w:rPr>
                <w:rFonts w:cs="Arial"/>
                <w:b/>
                <w:color w:val="FFFFFF"/>
              </w:rPr>
            </w:pPr>
            <w:r>
              <w:rPr>
                <w:rFonts w:cs="Arial"/>
                <w:b/>
                <w:color w:val="FFFFFF"/>
              </w:rPr>
              <w:t>Process Analysis Methods</w:t>
            </w:r>
          </w:p>
        </w:tc>
      </w:tr>
      <w:tr w:rsidR="002C759A" w:rsidRPr="006A3B2F" w14:paraId="1FDDC902" w14:textId="77777777">
        <w:trPr>
          <w:tblHeader/>
        </w:trPr>
        <w:tc>
          <w:tcPr>
            <w:tcW w:w="794" w:type="pct"/>
            <w:tcBorders>
              <w:bottom w:val="single" w:sz="4" w:space="0" w:color="auto"/>
            </w:tcBorders>
            <w:shd w:val="clear" w:color="auto" w:fill="FFFF99"/>
          </w:tcPr>
          <w:p w14:paraId="448A3CB5" w14:textId="77777777" w:rsidR="007D4A26" w:rsidRDefault="007D4A26" w:rsidP="00FA49C4">
            <w:pPr>
              <w:rPr>
                <w:rFonts w:cs="Arial"/>
                <w:sz w:val="18"/>
                <w:szCs w:val="18"/>
              </w:rPr>
            </w:pPr>
            <w:r>
              <w:rPr>
                <w:rFonts w:cs="Arial"/>
                <w:b/>
                <w:sz w:val="18"/>
                <w:szCs w:val="18"/>
              </w:rPr>
              <w:t>Topic</w:t>
            </w:r>
          </w:p>
        </w:tc>
        <w:tc>
          <w:tcPr>
            <w:tcW w:w="2628" w:type="pct"/>
            <w:tcBorders>
              <w:bottom w:val="single" w:sz="4" w:space="0" w:color="auto"/>
            </w:tcBorders>
            <w:shd w:val="clear" w:color="auto" w:fill="FFFF99"/>
          </w:tcPr>
          <w:p w14:paraId="0647CC0A" w14:textId="77777777" w:rsidR="007D4A26" w:rsidRDefault="007D4A26" w:rsidP="00FA49C4">
            <w:pPr>
              <w:rPr>
                <w:rFonts w:cs="Arial"/>
                <w:b/>
                <w:sz w:val="18"/>
                <w:szCs w:val="18"/>
              </w:rPr>
            </w:pPr>
            <w:r>
              <w:rPr>
                <w:rFonts w:cs="Arial"/>
                <w:b/>
                <w:sz w:val="18"/>
                <w:szCs w:val="18"/>
              </w:rPr>
              <w:t>Topic Teach Notes</w:t>
            </w:r>
          </w:p>
        </w:tc>
        <w:tc>
          <w:tcPr>
            <w:tcW w:w="1013" w:type="pct"/>
            <w:tcBorders>
              <w:bottom w:val="single" w:sz="4" w:space="0" w:color="auto"/>
            </w:tcBorders>
            <w:shd w:val="clear" w:color="auto" w:fill="FFFF99"/>
          </w:tcPr>
          <w:p w14:paraId="0B6B5EC6" w14:textId="77777777" w:rsidR="007D4A26" w:rsidRDefault="007D4A26" w:rsidP="00FA49C4">
            <w:pPr>
              <w:rPr>
                <w:rFonts w:cs="Arial"/>
                <w:b/>
                <w:sz w:val="18"/>
                <w:szCs w:val="18"/>
              </w:rPr>
            </w:pPr>
            <w:r>
              <w:rPr>
                <w:rFonts w:cs="Arial"/>
                <w:b/>
                <w:sz w:val="18"/>
                <w:szCs w:val="18"/>
              </w:rPr>
              <w:t>Templates/ Support</w:t>
            </w:r>
          </w:p>
        </w:tc>
        <w:tc>
          <w:tcPr>
            <w:tcW w:w="565" w:type="pct"/>
            <w:tcBorders>
              <w:bottom w:val="single" w:sz="4" w:space="0" w:color="auto"/>
            </w:tcBorders>
            <w:shd w:val="clear" w:color="auto" w:fill="FFFF99"/>
          </w:tcPr>
          <w:p w14:paraId="311F7BD1" w14:textId="77777777" w:rsidR="007D4A26" w:rsidRDefault="007D4A26">
            <w:pPr>
              <w:jc w:val="center"/>
              <w:rPr>
                <w:rFonts w:cs="Arial"/>
                <w:b/>
                <w:sz w:val="18"/>
                <w:szCs w:val="18"/>
              </w:rPr>
            </w:pPr>
            <w:r>
              <w:rPr>
                <w:rFonts w:cs="Arial"/>
                <w:b/>
                <w:sz w:val="18"/>
                <w:szCs w:val="18"/>
              </w:rPr>
              <w:t>Time</w:t>
            </w:r>
          </w:p>
        </w:tc>
      </w:tr>
      <w:tr w:rsidR="002C759A" w:rsidRPr="00B54B5E" w14:paraId="38F37BA2" w14:textId="77777777">
        <w:tc>
          <w:tcPr>
            <w:tcW w:w="794" w:type="pct"/>
          </w:tcPr>
          <w:p w14:paraId="1A752187" w14:textId="407F4616" w:rsidR="007D4A26" w:rsidRDefault="00F868F9" w:rsidP="00FA49C4">
            <w:pPr>
              <w:rPr>
                <w:rFonts w:cs="Arial"/>
                <w:b/>
                <w:sz w:val="18"/>
                <w:szCs w:val="18"/>
              </w:rPr>
            </w:pPr>
            <w:r>
              <w:rPr>
                <w:rFonts w:cs="Arial"/>
                <w:b/>
                <w:sz w:val="18"/>
                <w:szCs w:val="18"/>
              </w:rPr>
              <w:t>Simple Process Analysis</w:t>
            </w:r>
          </w:p>
        </w:tc>
        <w:tc>
          <w:tcPr>
            <w:tcW w:w="2628" w:type="pct"/>
          </w:tcPr>
          <w:p w14:paraId="505542DF" w14:textId="77777777" w:rsidR="007D4A26" w:rsidRDefault="00F868F9">
            <w:pPr>
              <w:numPr>
                <w:ilvl w:val="0"/>
                <w:numId w:val="9"/>
              </w:numPr>
              <w:rPr>
                <w:rFonts w:cs="Arial"/>
                <w:sz w:val="18"/>
                <w:szCs w:val="18"/>
              </w:rPr>
            </w:pPr>
            <w:r>
              <w:rPr>
                <w:rFonts w:cs="Arial"/>
                <w:sz w:val="18"/>
                <w:szCs w:val="18"/>
              </w:rPr>
              <w:t xml:space="preserve">Slide 3 – Note that just looking at a process flowchart can solicit improvement ideas. </w:t>
            </w:r>
          </w:p>
          <w:p w14:paraId="1D4A0F28" w14:textId="77777777" w:rsidR="00F868F9" w:rsidRDefault="00F868F9">
            <w:pPr>
              <w:numPr>
                <w:ilvl w:val="0"/>
                <w:numId w:val="9"/>
              </w:numPr>
              <w:rPr>
                <w:rFonts w:cs="Arial"/>
                <w:sz w:val="18"/>
                <w:szCs w:val="18"/>
              </w:rPr>
            </w:pPr>
            <w:r>
              <w:rPr>
                <w:rFonts w:cs="Arial"/>
                <w:sz w:val="18"/>
                <w:szCs w:val="18"/>
              </w:rPr>
              <w:t>Slide 4 – Five S is a Lean tool to begin to clean up a process.  One Black Belt found it took a year to “Five S” a manufacturing work area.</w:t>
            </w:r>
          </w:p>
          <w:p w14:paraId="0BF9F924" w14:textId="77777777" w:rsidR="00F868F9" w:rsidRDefault="00F868F9">
            <w:pPr>
              <w:numPr>
                <w:ilvl w:val="0"/>
                <w:numId w:val="9"/>
              </w:numPr>
              <w:rPr>
                <w:rFonts w:cs="Arial"/>
                <w:sz w:val="18"/>
                <w:szCs w:val="18"/>
              </w:rPr>
            </w:pPr>
            <w:r>
              <w:rPr>
                <w:rFonts w:cs="Arial"/>
                <w:sz w:val="18"/>
                <w:szCs w:val="18"/>
              </w:rPr>
              <w:t>Slide 5 – This questioning process is a simple approach to finding out if a “standard” exists and if it was followed.</w:t>
            </w:r>
          </w:p>
          <w:p w14:paraId="4AF81A1C" w14:textId="77777777" w:rsidR="00F868F9" w:rsidRDefault="00F868F9">
            <w:pPr>
              <w:numPr>
                <w:ilvl w:val="0"/>
                <w:numId w:val="9"/>
              </w:numPr>
              <w:rPr>
                <w:rFonts w:cs="Arial"/>
                <w:sz w:val="18"/>
                <w:szCs w:val="18"/>
              </w:rPr>
            </w:pPr>
            <w:r>
              <w:rPr>
                <w:rFonts w:cs="Arial"/>
                <w:sz w:val="18"/>
                <w:szCs w:val="18"/>
              </w:rPr>
              <w:t>Slide 6 – CPA looks for differences between when the process worked and failed – what was different?</w:t>
            </w:r>
          </w:p>
          <w:p w14:paraId="1A93FCAE" w14:textId="2B4150AF" w:rsidR="00F868F9" w:rsidRDefault="00F868F9">
            <w:pPr>
              <w:numPr>
                <w:ilvl w:val="0"/>
                <w:numId w:val="9"/>
              </w:numPr>
              <w:rPr>
                <w:rFonts w:cs="Arial"/>
                <w:sz w:val="18"/>
                <w:szCs w:val="18"/>
              </w:rPr>
            </w:pPr>
            <w:r>
              <w:rPr>
                <w:rFonts w:cs="Arial"/>
                <w:sz w:val="18"/>
                <w:szCs w:val="18"/>
              </w:rPr>
              <w:t xml:space="preserve">Slide 7 – Twenty questions is a systematic approach to tear down a process, challenge everything about it and then define a new process (not </w:t>
            </w:r>
            <w:r>
              <w:rPr>
                <w:rFonts w:cs="Arial"/>
                <w:i/>
                <w:iCs/>
                <w:sz w:val="18"/>
                <w:szCs w:val="18"/>
              </w:rPr>
              <w:t>quite</w:t>
            </w:r>
            <w:r>
              <w:rPr>
                <w:rFonts w:cs="Arial"/>
                <w:sz w:val="18"/>
                <w:szCs w:val="18"/>
              </w:rPr>
              <w:t xml:space="preserve"> a simple method!)</w:t>
            </w:r>
          </w:p>
        </w:tc>
        <w:tc>
          <w:tcPr>
            <w:tcW w:w="1013" w:type="pct"/>
          </w:tcPr>
          <w:p w14:paraId="3A516160" w14:textId="47CDE299" w:rsidR="007D4A26" w:rsidRDefault="00F868F9" w:rsidP="00FA49C4">
            <w:pPr>
              <w:rPr>
                <w:rFonts w:cs="Arial"/>
                <w:sz w:val="18"/>
                <w:szCs w:val="18"/>
              </w:rPr>
            </w:pPr>
            <w:r>
              <w:rPr>
                <w:rFonts w:cs="Arial"/>
                <w:sz w:val="18"/>
                <w:szCs w:val="18"/>
              </w:rPr>
              <w:t>N/A</w:t>
            </w:r>
          </w:p>
        </w:tc>
        <w:tc>
          <w:tcPr>
            <w:tcW w:w="565" w:type="pct"/>
          </w:tcPr>
          <w:p w14:paraId="5F116243" w14:textId="0D598BBF" w:rsidR="007D4A26" w:rsidRDefault="00F868F9" w:rsidP="00FA49C4">
            <w:pPr>
              <w:rPr>
                <w:rFonts w:cs="Arial"/>
                <w:sz w:val="18"/>
                <w:szCs w:val="18"/>
              </w:rPr>
            </w:pPr>
            <w:r>
              <w:rPr>
                <w:rFonts w:cs="Arial"/>
                <w:sz w:val="18"/>
                <w:szCs w:val="18"/>
              </w:rPr>
              <w:t>10 minutes</w:t>
            </w:r>
          </w:p>
        </w:tc>
      </w:tr>
      <w:tr w:rsidR="002C759A" w:rsidRPr="00B54B5E" w14:paraId="296714AA" w14:textId="77777777">
        <w:tc>
          <w:tcPr>
            <w:tcW w:w="794" w:type="pct"/>
          </w:tcPr>
          <w:p w14:paraId="6FDAC0C7" w14:textId="7815A1C8" w:rsidR="007D4A26" w:rsidRDefault="00F868F9" w:rsidP="00FA49C4">
            <w:pPr>
              <w:rPr>
                <w:rFonts w:cs="Arial"/>
                <w:b/>
                <w:sz w:val="18"/>
                <w:szCs w:val="18"/>
              </w:rPr>
            </w:pPr>
            <w:r>
              <w:rPr>
                <w:rFonts w:cs="Arial"/>
                <w:b/>
                <w:sz w:val="18"/>
                <w:szCs w:val="18"/>
              </w:rPr>
              <w:t>FMEA</w:t>
            </w:r>
          </w:p>
        </w:tc>
        <w:tc>
          <w:tcPr>
            <w:tcW w:w="2628" w:type="pct"/>
          </w:tcPr>
          <w:p w14:paraId="570F7FC5" w14:textId="77777777" w:rsidR="007D4A26" w:rsidRDefault="00F868F9">
            <w:pPr>
              <w:numPr>
                <w:ilvl w:val="0"/>
                <w:numId w:val="10"/>
              </w:numPr>
              <w:rPr>
                <w:rFonts w:cs="Arial"/>
                <w:sz w:val="18"/>
                <w:szCs w:val="18"/>
              </w:rPr>
            </w:pPr>
            <w:r>
              <w:rPr>
                <w:rFonts w:cs="Arial"/>
                <w:sz w:val="18"/>
                <w:szCs w:val="18"/>
              </w:rPr>
              <w:t xml:space="preserve">Slides 9 – 17 – Review the purpose and steps of performing a Failure Modes &amp; Effects Analysis.  Although FMEA was originally applied to product failures, a version called </w:t>
            </w:r>
            <w:r>
              <w:rPr>
                <w:rFonts w:cs="Arial"/>
                <w:i/>
                <w:iCs/>
                <w:sz w:val="18"/>
                <w:szCs w:val="18"/>
              </w:rPr>
              <w:t>Error Modes &amp; Effects Analysis (EMEA)</w:t>
            </w:r>
            <w:r>
              <w:rPr>
                <w:rFonts w:cs="Arial"/>
                <w:sz w:val="18"/>
                <w:szCs w:val="18"/>
              </w:rPr>
              <w:t xml:space="preserve"> can be applied to identify human errors in a process</w:t>
            </w:r>
          </w:p>
          <w:p w14:paraId="362284B6" w14:textId="1E1F1772" w:rsidR="00F868F9" w:rsidRDefault="00F868F9">
            <w:pPr>
              <w:numPr>
                <w:ilvl w:val="0"/>
                <w:numId w:val="10"/>
              </w:numPr>
              <w:rPr>
                <w:rFonts w:cs="Arial"/>
                <w:sz w:val="18"/>
                <w:szCs w:val="18"/>
              </w:rPr>
            </w:pPr>
            <w:r>
              <w:rPr>
                <w:rFonts w:cs="Arial"/>
                <w:sz w:val="18"/>
                <w:szCs w:val="18"/>
              </w:rPr>
              <w:t>Slides 18 – 21 – Following along with EMEA, Poke-Yoke efforts can effectively reduce/eliminate human process errors (without adding non-value added inspection steps).  Review some of these and ask participants for their own examples.</w:t>
            </w:r>
          </w:p>
        </w:tc>
        <w:tc>
          <w:tcPr>
            <w:tcW w:w="1013" w:type="pct"/>
          </w:tcPr>
          <w:p w14:paraId="6549FBAD" w14:textId="11FB78AC" w:rsidR="007D4A26" w:rsidRDefault="00F868F9" w:rsidP="00FA49C4">
            <w:pPr>
              <w:rPr>
                <w:rFonts w:cs="Arial"/>
                <w:sz w:val="18"/>
                <w:szCs w:val="18"/>
              </w:rPr>
            </w:pPr>
            <w:r>
              <w:rPr>
                <w:rFonts w:cs="Arial"/>
                <w:sz w:val="18"/>
                <w:szCs w:val="18"/>
              </w:rPr>
              <w:t>Green Belt Participant Package&gt; Templates&gt;Risk Templates – several FMEA templates</w:t>
            </w:r>
          </w:p>
        </w:tc>
        <w:tc>
          <w:tcPr>
            <w:tcW w:w="565" w:type="pct"/>
          </w:tcPr>
          <w:p w14:paraId="62491993" w14:textId="4CA7611E" w:rsidR="007D4A26" w:rsidRDefault="00F868F9" w:rsidP="00FA49C4">
            <w:pPr>
              <w:rPr>
                <w:rFonts w:cs="Arial"/>
                <w:sz w:val="18"/>
                <w:szCs w:val="18"/>
              </w:rPr>
            </w:pPr>
            <w:r>
              <w:rPr>
                <w:rFonts w:cs="Arial"/>
                <w:sz w:val="18"/>
                <w:szCs w:val="18"/>
              </w:rPr>
              <w:t>20 minutes</w:t>
            </w:r>
          </w:p>
        </w:tc>
      </w:tr>
      <w:tr w:rsidR="002C759A" w:rsidRPr="00B54B5E" w14:paraId="2B1BFA4F" w14:textId="77777777">
        <w:tc>
          <w:tcPr>
            <w:tcW w:w="794" w:type="pct"/>
          </w:tcPr>
          <w:p w14:paraId="729085B0" w14:textId="6773E5D8" w:rsidR="007D4A26" w:rsidRDefault="00F868F9" w:rsidP="00FA49C4">
            <w:pPr>
              <w:rPr>
                <w:rFonts w:cs="Arial"/>
                <w:b/>
                <w:sz w:val="18"/>
                <w:szCs w:val="18"/>
              </w:rPr>
            </w:pPr>
            <w:r>
              <w:rPr>
                <w:rFonts w:cs="Arial"/>
                <w:b/>
                <w:sz w:val="18"/>
                <w:szCs w:val="18"/>
              </w:rPr>
              <w:t>Exercises</w:t>
            </w:r>
          </w:p>
        </w:tc>
        <w:tc>
          <w:tcPr>
            <w:tcW w:w="2628" w:type="pct"/>
          </w:tcPr>
          <w:p w14:paraId="2D65992A" w14:textId="0B9EF1E6" w:rsidR="007D4A26" w:rsidRDefault="00F868F9">
            <w:pPr>
              <w:numPr>
                <w:ilvl w:val="0"/>
                <w:numId w:val="11"/>
              </w:numPr>
              <w:rPr>
                <w:rFonts w:cs="Arial"/>
                <w:sz w:val="18"/>
                <w:szCs w:val="18"/>
              </w:rPr>
            </w:pPr>
            <w:r>
              <w:rPr>
                <w:rFonts w:cs="Arial"/>
                <w:sz w:val="18"/>
                <w:szCs w:val="18"/>
              </w:rPr>
              <w:t xml:space="preserve">There are </w:t>
            </w:r>
            <w:r w:rsidR="00F43EAE">
              <w:rPr>
                <w:rFonts w:cs="Arial"/>
                <w:sz w:val="18"/>
                <w:szCs w:val="18"/>
              </w:rPr>
              <w:t>several</w:t>
            </w:r>
            <w:r>
              <w:rPr>
                <w:rFonts w:cs="Arial"/>
                <w:sz w:val="18"/>
                <w:szCs w:val="18"/>
              </w:rPr>
              <w:t xml:space="preserve"> exercise opportunities here – for example, you could take one of the process flowcharts created earlier and begin an FMEA or look for “low-hanging fruit</w:t>
            </w:r>
            <w:r w:rsidR="00F43EAE">
              <w:rPr>
                <w:rFonts w:cs="Arial"/>
                <w:sz w:val="18"/>
                <w:szCs w:val="18"/>
              </w:rPr>
              <w:t>.</w:t>
            </w:r>
            <w:r>
              <w:rPr>
                <w:rFonts w:cs="Arial"/>
                <w:sz w:val="18"/>
                <w:szCs w:val="18"/>
              </w:rPr>
              <w:t>”</w:t>
            </w:r>
          </w:p>
        </w:tc>
        <w:tc>
          <w:tcPr>
            <w:tcW w:w="1013" w:type="pct"/>
          </w:tcPr>
          <w:p w14:paraId="2DB1AD36" w14:textId="77777777" w:rsidR="007D4A26" w:rsidRDefault="007D4A26" w:rsidP="00FA49C4">
            <w:pPr>
              <w:rPr>
                <w:rFonts w:cs="Arial"/>
                <w:sz w:val="18"/>
                <w:szCs w:val="18"/>
              </w:rPr>
            </w:pPr>
          </w:p>
        </w:tc>
        <w:tc>
          <w:tcPr>
            <w:tcW w:w="565" w:type="pct"/>
          </w:tcPr>
          <w:p w14:paraId="144EB900" w14:textId="77777777" w:rsidR="007D4A26" w:rsidRDefault="007D4A26" w:rsidP="00FA49C4">
            <w:pPr>
              <w:rPr>
                <w:rFonts w:cs="Arial"/>
                <w:sz w:val="18"/>
                <w:szCs w:val="18"/>
              </w:rPr>
            </w:pPr>
          </w:p>
        </w:tc>
      </w:tr>
    </w:tbl>
    <w:p w14:paraId="7E68D132" w14:textId="77777777" w:rsidR="007D4A26" w:rsidRDefault="007D4A26" w:rsidP="007D4A26"/>
    <w:p w14:paraId="162E606E" w14:textId="77777777" w:rsidR="007D4A26" w:rsidRDefault="007D4A26" w:rsidP="007D4A26">
      <w:r>
        <w:br w:type="page"/>
      </w:r>
    </w:p>
    <w:p w14:paraId="0C3619C8" w14:textId="77777777" w:rsidR="007D4A26" w:rsidRDefault="007D4A26" w:rsidP="007D4A2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6925"/>
        <w:gridCol w:w="2669"/>
        <w:gridCol w:w="1489"/>
      </w:tblGrid>
      <w:tr w:rsidR="007D4A26" w:rsidRPr="00725E72" w14:paraId="7C3170B8" w14:textId="77777777">
        <w:tc>
          <w:tcPr>
            <w:tcW w:w="5000" w:type="pct"/>
            <w:gridSpan w:val="4"/>
            <w:shd w:val="clear" w:color="auto" w:fill="3366FF"/>
          </w:tcPr>
          <w:p w14:paraId="1287BB84" w14:textId="5D72C85E" w:rsidR="007D4A26" w:rsidRDefault="007D4A26">
            <w:pPr>
              <w:jc w:val="center"/>
              <w:rPr>
                <w:rFonts w:cs="Arial"/>
                <w:b/>
                <w:color w:val="FFFFFF"/>
              </w:rPr>
            </w:pPr>
            <w:r>
              <w:rPr>
                <w:rFonts w:cs="Arial"/>
                <w:b/>
                <w:color w:val="FFFFFF"/>
              </w:rPr>
              <w:t xml:space="preserve">Developing Performance Indicators </w:t>
            </w:r>
          </w:p>
        </w:tc>
      </w:tr>
      <w:tr w:rsidR="002C759A" w:rsidRPr="006A3B2F" w14:paraId="2E2ED963" w14:textId="77777777">
        <w:trPr>
          <w:tblHeader/>
        </w:trPr>
        <w:tc>
          <w:tcPr>
            <w:tcW w:w="794" w:type="pct"/>
            <w:tcBorders>
              <w:bottom w:val="single" w:sz="4" w:space="0" w:color="auto"/>
            </w:tcBorders>
            <w:shd w:val="clear" w:color="auto" w:fill="FFFF99"/>
          </w:tcPr>
          <w:p w14:paraId="0FBE44C6" w14:textId="77777777" w:rsidR="007D4A26" w:rsidRDefault="007D4A26" w:rsidP="00FA49C4">
            <w:pPr>
              <w:rPr>
                <w:rFonts w:cs="Arial"/>
                <w:sz w:val="18"/>
                <w:szCs w:val="18"/>
              </w:rPr>
            </w:pPr>
            <w:r>
              <w:rPr>
                <w:rFonts w:cs="Arial"/>
                <w:b/>
                <w:sz w:val="18"/>
                <w:szCs w:val="18"/>
              </w:rPr>
              <w:t>Topic</w:t>
            </w:r>
          </w:p>
        </w:tc>
        <w:tc>
          <w:tcPr>
            <w:tcW w:w="2628" w:type="pct"/>
            <w:tcBorders>
              <w:bottom w:val="single" w:sz="4" w:space="0" w:color="auto"/>
            </w:tcBorders>
            <w:shd w:val="clear" w:color="auto" w:fill="FFFF99"/>
          </w:tcPr>
          <w:p w14:paraId="11611236" w14:textId="77777777" w:rsidR="007D4A26" w:rsidRDefault="007D4A26" w:rsidP="00FA49C4">
            <w:pPr>
              <w:rPr>
                <w:rFonts w:cs="Arial"/>
                <w:b/>
                <w:sz w:val="18"/>
                <w:szCs w:val="18"/>
              </w:rPr>
            </w:pPr>
            <w:r>
              <w:rPr>
                <w:rFonts w:cs="Arial"/>
                <w:b/>
                <w:sz w:val="18"/>
                <w:szCs w:val="18"/>
              </w:rPr>
              <w:t>Topic Teach Notes</w:t>
            </w:r>
          </w:p>
        </w:tc>
        <w:tc>
          <w:tcPr>
            <w:tcW w:w="1013" w:type="pct"/>
            <w:tcBorders>
              <w:bottom w:val="single" w:sz="4" w:space="0" w:color="auto"/>
            </w:tcBorders>
            <w:shd w:val="clear" w:color="auto" w:fill="FFFF99"/>
          </w:tcPr>
          <w:p w14:paraId="54045085" w14:textId="77777777" w:rsidR="007D4A26" w:rsidRDefault="007D4A26" w:rsidP="00FA49C4">
            <w:pPr>
              <w:rPr>
                <w:rFonts w:cs="Arial"/>
                <w:b/>
                <w:sz w:val="18"/>
                <w:szCs w:val="18"/>
              </w:rPr>
            </w:pPr>
            <w:r>
              <w:rPr>
                <w:rFonts w:cs="Arial"/>
                <w:b/>
                <w:sz w:val="18"/>
                <w:szCs w:val="18"/>
              </w:rPr>
              <w:t>Templates/ Support</w:t>
            </w:r>
          </w:p>
        </w:tc>
        <w:tc>
          <w:tcPr>
            <w:tcW w:w="565" w:type="pct"/>
            <w:tcBorders>
              <w:bottom w:val="single" w:sz="4" w:space="0" w:color="auto"/>
            </w:tcBorders>
            <w:shd w:val="clear" w:color="auto" w:fill="FFFF99"/>
          </w:tcPr>
          <w:p w14:paraId="4491F348" w14:textId="77777777" w:rsidR="007D4A26" w:rsidRDefault="007D4A26">
            <w:pPr>
              <w:jc w:val="center"/>
              <w:rPr>
                <w:rFonts w:cs="Arial"/>
                <w:b/>
                <w:sz w:val="18"/>
                <w:szCs w:val="18"/>
              </w:rPr>
            </w:pPr>
            <w:r>
              <w:rPr>
                <w:rFonts w:cs="Arial"/>
                <w:b/>
                <w:sz w:val="18"/>
                <w:szCs w:val="18"/>
              </w:rPr>
              <w:t>Time</w:t>
            </w:r>
          </w:p>
        </w:tc>
      </w:tr>
      <w:tr w:rsidR="00224E13" w:rsidRPr="00B54B5E" w14:paraId="0B484585" w14:textId="77777777" w:rsidTr="00224E13">
        <w:tc>
          <w:tcPr>
            <w:tcW w:w="5000" w:type="pct"/>
            <w:gridSpan w:val="4"/>
          </w:tcPr>
          <w:p w14:paraId="6F492292" w14:textId="77777777" w:rsidR="00224E13" w:rsidRDefault="00224E13" w:rsidP="00FA49C4">
            <w:pPr>
              <w:rPr>
                <w:rFonts w:cs="Arial"/>
                <w:sz w:val="18"/>
                <w:szCs w:val="18"/>
              </w:rPr>
            </w:pPr>
            <w:r>
              <w:rPr>
                <w:rFonts w:cs="Arial"/>
                <w:b/>
                <w:bCs/>
                <w:sz w:val="18"/>
                <w:szCs w:val="18"/>
              </w:rPr>
              <w:t xml:space="preserve">Note: </w:t>
            </w:r>
            <w:r>
              <w:rPr>
                <w:rFonts w:cs="Arial"/>
                <w:sz w:val="18"/>
                <w:szCs w:val="18"/>
              </w:rPr>
              <w:t xml:space="preserve">This starts the data-approach to process improvement.  The process should have been defined and </w:t>
            </w:r>
            <w:r w:rsidR="00EA6573">
              <w:rPr>
                <w:rFonts w:cs="Arial"/>
                <w:sz w:val="18"/>
                <w:szCs w:val="18"/>
              </w:rPr>
              <w:t xml:space="preserve">currently being controlled via standard operating procedures.  </w:t>
            </w:r>
            <w:r w:rsidR="00417F9B">
              <w:rPr>
                <w:rFonts w:cs="Arial"/>
                <w:sz w:val="18"/>
                <w:szCs w:val="18"/>
              </w:rPr>
              <w:t>In some cases, the process producing the defects is not obvious (e.g., is the problem due to design, operation or maintenance processes?).  Starting with the data-approach will identify the responsible process.</w:t>
            </w:r>
          </w:p>
          <w:p w14:paraId="03A926F5" w14:textId="29ADA530" w:rsidR="00417F9B" w:rsidRPr="00224E13" w:rsidRDefault="00417F9B" w:rsidP="00FA49C4">
            <w:pPr>
              <w:rPr>
                <w:rFonts w:cs="Arial"/>
                <w:sz w:val="18"/>
                <w:szCs w:val="18"/>
              </w:rPr>
            </w:pPr>
          </w:p>
        </w:tc>
      </w:tr>
      <w:tr w:rsidR="002C759A" w:rsidRPr="00B54B5E" w14:paraId="15D15C12" w14:textId="77777777">
        <w:tc>
          <w:tcPr>
            <w:tcW w:w="794" w:type="pct"/>
          </w:tcPr>
          <w:p w14:paraId="565688B3" w14:textId="48566A72" w:rsidR="007D4A26" w:rsidRDefault="007F6F63" w:rsidP="00FA49C4">
            <w:pPr>
              <w:rPr>
                <w:rFonts w:cs="Arial"/>
                <w:b/>
                <w:sz w:val="18"/>
                <w:szCs w:val="18"/>
              </w:rPr>
            </w:pPr>
            <w:r>
              <w:rPr>
                <w:rFonts w:cs="Arial"/>
                <w:b/>
                <w:sz w:val="18"/>
                <w:szCs w:val="18"/>
              </w:rPr>
              <w:t>Developing CTQs/ Performance Indicators</w:t>
            </w:r>
          </w:p>
        </w:tc>
        <w:tc>
          <w:tcPr>
            <w:tcW w:w="2628" w:type="pct"/>
          </w:tcPr>
          <w:p w14:paraId="51E76877" w14:textId="77777777" w:rsidR="007D4A26" w:rsidRDefault="007F6F63">
            <w:pPr>
              <w:numPr>
                <w:ilvl w:val="0"/>
                <w:numId w:val="9"/>
              </w:numPr>
              <w:rPr>
                <w:rFonts w:cs="Arial"/>
                <w:sz w:val="18"/>
                <w:szCs w:val="18"/>
              </w:rPr>
            </w:pPr>
            <w:r>
              <w:rPr>
                <w:rFonts w:cs="Arial"/>
                <w:sz w:val="18"/>
                <w:szCs w:val="18"/>
              </w:rPr>
              <w:t>Slide 2 – start with Kelvin’s quote about having to measure to understand</w:t>
            </w:r>
          </w:p>
          <w:p w14:paraId="78475FC2" w14:textId="77777777" w:rsidR="007F6F63" w:rsidRDefault="007F6F63">
            <w:pPr>
              <w:numPr>
                <w:ilvl w:val="0"/>
                <w:numId w:val="9"/>
              </w:numPr>
              <w:rPr>
                <w:rFonts w:cs="Arial"/>
                <w:sz w:val="18"/>
                <w:szCs w:val="18"/>
              </w:rPr>
            </w:pPr>
            <w:r>
              <w:rPr>
                <w:rFonts w:cs="Arial"/>
                <w:sz w:val="18"/>
                <w:szCs w:val="18"/>
              </w:rPr>
              <w:t>Slides 3 - 6 – Performance Indicators should start with understanding what’s important to the customer, Slide 4 provides some simple, but key questions.</w:t>
            </w:r>
          </w:p>
          <w:p w14:paraId="404A3F55" w14:textId="77777777" w:rsidR="007F6F63" w:rsidRDefault="007F6F63">
            <w:pPr>
              <w:numPr>
                <w:ilvl w:val="0"/>
                <w:numId w:val="9"/>
              </w:numPr>
              <w:rPr>
                <w:rFonts w:cs="Arial"/>
                <w:sz w:val="18"/>
                <w:szCs w:val="18"/>
              </w:rPr>
            </w:pPr>
            <w:r>
              <w:rPr>
                <w:rFonts w:cs="Arial"/>
                <w:sz w:val="18"/>
                <w:szCs w:val="18"/>
              </w:rPr>
              <w:t>Slides 5 &amp; 6 – Dr. Noriaki Kano developed a model that maps customer satisfaction with a product/service against its functionality.  Review the Must-be, One-Dimensional &amp; Attractive (or Delighter) – illustrate with an example (airline travel works well – getting to the destination is a must-be, legroom is one-dimensional, upgrade to first is a delighter)</w:t>
            </w:r>
          </w:p>
          <w:p w14:paraId="52727C6E" w14:textId="77777777" w:rsidR="007F6F63" w:rsidRDefault="007F6F63">
            <w:pPr>
              <w:numPr>
                <w:ilvl w:val="0"/>
                <w:numId w:val="9"/>
              </w:numPr>
              <w:rPr>
                <w:rFonts w:cs="Arial"/>
                <w:sz w:val="18"/>
                <w:szCs w:val="18"/>
              </w:rPr>
            </w:pPr>
            <w:r>
              <w:rPr>
                <w:rFonts w:cs="Arial"/>
                <w:sz w:val="18"/>
                <w:szCs w:val="18"/>
              </w:rPr>
              <w:t>Slide 7 – Review the definitions of CTQ – focus here is on the DMAIEC</w:t>
            </w:r>
          </w:p>
          <w:p w14:paraId="315BE203" w14:textId="77777777" w:rsidR="007F6F63" w:rsidRDefault="007F6F63">
            <w:pPr>
              <w:numPr>
                <w:ilvl w:val="0"/>
                <w:numId w:val="9"/>
              </w:numPr>
              <w:rPr>
                <w:rFonts w:cs="Arial"/>
                <w:sz w:val="18"/>
                <w:szCs w:val="18"/>
              </w:rPr>
            </w:pPr>
            <w:r>
              <w:rPr>
                <w:rFonts w:cs="Arial"/>
                <w:sz w:val="18"/>
                <w:szCs w:val="18"/>
              </w:rPr>
              <w:t>Slide 8 – Remind participants that there are many dimensions to quality – the “QCDSCr” framework defines “Big Quality”</w:t>
            </w:r>
          </w:p>
          <w:p w14:paraId="22B5E376" w14:textId="77777777" w:rsidR="007F6F63" w:rsidRDefault="007F6F63">
            <w:pPr>
              <w:numPr>
                <w:ilvl w:val="0"/>
                <w:numId w:val="9"/>
              </w:numPr>
              <w:rPr>
                <w:rFonts w:cs="Arial"/>
                <w:sz w:val="18"/>
                <w:szCs w:val="18"/>
              </w:rPr>
            </w:pPr>
            <w:r>
              <w:rPr>
                <w:rFonts w:cs="Arial"/>
                <w:sz w:val="18"/>
                <w:szCs w:val="18"/>
              </w:rPr>
              <w:t>Slide 9 – In addition to output indicators, the team can choose to measure what they think/know will be important process or input variables at the same time.</w:t>
            </w:r>
          </w:p>
          <w:p w14:paraId="37EA5ABA" w14:textId="77777777" w:rsidR="007F6F63" w:rsidRDefault="007F6F63">
            <w:pPr>
              <w:numPr>
                <w:ilvl w:val="0"/>
                <w:numId w:val="9"/>
              </w:numPr>
              <w:rPr>
                <w:rFonts w:cs="Arial"/>
                <w:sz w:val="18"/>
                <w:szCs w:val="18"/>
              </w:rPr>
            </w:pPr>
            <w:r>
              <w:rPr>
                <w:rFonts w:cs="Arial"/>
                <w:sz w:val="18"/>
                <w:szCs w:val="18"/>
              </w:rPr>
              <w:t>Slide 10 – Remind participants that the measurement system itself is a source of variation.  Black Belts can help them assess the quality of the measurement system (e.g., Gage R&amp;R studies)</w:t>
            </w:r>
          </w:p>
          <w:p w14:paraId="50C71DC8" w14:textId="5AD97DE2" w:rsidR="009B4D7E" w:rsidRDefault="009B4D7E">
            <w:pPr>
              <w:numPr>
                <w:ilvl w:val="0"/>
                <w:numId w:val="9"/>
              </w:numPr>
              <w:rPr>
                <w:rFonts w:cs="Arial"/>
                <w:sz w:val="18"/>
                <w:szCs w:val="18"/>
              </w:rPr>
            </w:pPr>
            <w:r>
              <w:rPr>
                <w:rFonts w:cs="Arial"/>
                <w:sz w:val="18"/>
                <w:szCs w:val="18"/>
              </w:rPr>
              <w:t>Slide 11 – Summarize the unit here.</w:t>
            </w:r>
          </w:p>
        </w:tc>
        <w:tc>
          <w:tcPr>
            <w:tcW w:w="1013" w:type="pct"/>
          </w:tcPr>
          <w:p w14:paraId="01CE6AEF" w14:textId="72C46647" w:rsidR="007D4A26" w:rsidRDefault="009B4D7E" w:rsidP="00FA49C4">
            <w:pPr>
              <w:rPr>
                <w:rFonts w:cs="Arial"/>
                <w:sz w:val="18"/>
                <w:szCs w:val="18"/>
              </w:rPr>
            </w:pPr>
            <w:r>
              <w:rPr>
                <w:rFonts w:cs="Arial"/>
                <w:sz w:val="18"/>
                <w:szCs w:val="18"/>
              </w:rPr>
              <w:t>N/A</w:t>
            </w:r>
          </w:p>
        </w:tc>
        <w:tc>
          <w:tcPr>
            <w:tcW w:w="565" w:type="pct"/>
          </w:tcPr>
          <w:p w14:paraId="66E90E2A" w14:textId="7C247055" w:rsidR="007D4A26" w:rsidRDefault="009B4D7E" w:rsidP="00FA49C4">
            <w:pPr>
              <w:rPr>
                <w:rFonts w:cs="Arial"/>
                <w:sz w:val="18"/>
                <w:szCs w:val="18"/>
              </w:rPr>
            </w:pPr>
            <w:r>
              <w:rPr>
                <w:rFonts w:cs="Arial"/>
                <w:sz w:val="18"/>
                <w:szCs w:val="18"/>
              </w:rPr>
              <w:t>25 minutes</w:t>
            </w:r>
          </w:p>
        </w:tc>
      </w:tr>
      <w:tr w:rsidR="002C759A" w:rsidRPr="00B54B5E" w14:paraId="1E194C44" w14:textId="77777777">
        <w:tc>
          <w:tcPr>
            <w:tcW w:w="794" w:type="pct"/>
          </w:tcPr>
          <w:p w14:paraId="1BC5DDDB" w14:textId="5F58608B" w:rsidR="007D4A26" w:rsidRDefault="009B4D7E" w:rsidP="00FA49C4">
            <w:pPr>
              <w:rPr>
                <w:rFonts w:cs="Arial"/>
                <w:b/>
                <w:sz w:val="18"/>
                <w:szCs w:val="18"/>
              </w:rPr>
            </w:pPr>
            <w:r>
              <w:rPr>
                <w:rFonts w:cs="Arial"/>
                <w:b/>
                <w:sz w:val="18"/>
                <w:szCs w:val="18"/>
              </w:rPr>
              <w:t>Exercises</w:t>
            </w:r>
          </w:p>
        </w:tc>
        <w:tc>
          <w:tcPr>
            <w:tcW w:w="2628" w:type="pct"/>
          </w:tcPr>
          <w:p w14:paraId="614BAB43" w14:textId="77777777" w:rsidR="007D4A26" w:rsidRDefault="009B4D7E">
            <w:pPr>
              <w:numPr>
                <w:ilvl w:val="0"/>
                <w:numId w:val="10"/>
              </w:numPr>
              <w:rPr>
                <w:rFonts w:cs="Arial"/>
                <w:sz w:val="18"/>
                <w:szCs w:val="18"/>
              </w:rPr>
            </w:pPr>
            <w:r>
              <w:rPr>
                <w:rFonts w:cs="Arial"/>
                <w:sz w:val="18"/>
                <w:szCs w:val="18"/>
              </w:rPr>
              <w:t>There are exercise opportunities here – simplist would be to have teams answer following questions for their process:</w:t>
            </w:r>
          </w:p>
          <w:p w14:paraId="33B5B878" w14:textId="77777777" w:rsidR="009B4D7E" w:rsidRDefault="009B4D7E">
            <w:pPr>
              <w:numPr>
                <w:ilvl w:val="1"/>
                <w:numId w:val="10"/>
              </w:numPr>
              <w:rPr>
                <w:rFonts w:cs="Arial"/>
                <w:sz w:val="18"/>
                <w:szCs w:val="18"/>
              </w:rPr>
            </w:pPr>
            <w:r>
              <w:rPr>
                <w:rFonts w:cs="Arial"/>
                <w:sz w:val="18"/>
                <w:szCs w:val="18"/>
              </w:rPr>
              <w:t>What is the process?</w:t>
            </w:r>
          </w:p>
          <w:p w14:paraId="3734164D" w14:textId="77777777" w:rsidR="009B4D7E" w:rsidRDefault="009B4D7E">
            <w:pPr>
              <w:numPr>
                <w:ilvl w:val="1"/>
                <w:numId w:val="10"/>
              </w:numPr>
              <w:rPr>
                <w:rFonts w:cs="Arial"/>
                <w:sz w:val="18"/>
                <w:szCs w:val="18"/>
              </w:rPr>
            </w:pPr>
            <w:r>
              <w:rPr>
                <w:rFonts w:cs="Arial"/>
                <w:sz w:val="18"/>
                <w:szCs w:val="18"/>
              </w:rPr>
              <w:t>Who are the customers?</w:t>
            </w:r>
          </w:p>
          <w:p w14:paraId="17A9E3B1" w14:textId="77777777" w:rsidR="009B4D7E" w:rsidRDefault="009B4D7E">
            <w:pPr>
              <w:numPr>
                <w:ilvl w:val="1"/>
                <w:numId w:val="10"/>
              </w:numPr>
              <w:rPr>
                <w:rFonts w:cs="Arial"/>
                <w:sz w:val="18"/>
                <w:szCs w:val="18"/>
              </w:rPr>
            </w:pPr>
            <w:r>
              <w:rPr>
                <w:rFonts w:cs="Arial"/>
                <w:sz w:val="18"/>
                <w:szCs w:val="18"/>
              </w:rPr>
              <w:t>What do they find important (quality, cost, timeliness)?</w:t>
            </w:r>
          </w:p>
          <w:p w14:paraId="226127F5" w14:textId="77777777" w:rsidR="009B4D7E" w:rsidRDefault="009B4D7E">
            <w:pPr>
              <w:numPr>
                <w:ilvl w:val="1"/>
                <w:numId w:val="10"/>
              </w:numPr>
              <w:rPr>
                <w:rFonts w:cs="Arial"/>
                <w:sz w:val="18"/>
                <w:szCs w:val="18"/>
              </w:rPr>
            </w:pPr>
            <w:r>
              <w:rPr>
                <w:rFonts w:cs="Arial"/>
                <w:sz w:val="18"/>
                <w:szCs w:val="18"/>
              </w:rPr>
              <w:t>How can these be measured?</w:t>
            </w:r>
          </w:p>
          <w:p w14:paraId="10DCE0B2" w14:textId="127B984E" w:rsidR="009B4D7E" w:rsidRDefault="009B4D7E">
            <w:pPr>
              <w:numPr>
                <w:ilvl w:val="1"/>
                <w:numId w:val="10"/>
              </w:numPr>
              <w:rPr>
                <w:rFonts w:cs="Arial"/>
                <w:sz w:val="18"/>
                <w:szCs w:val="18"/>
              </w:rPr>
            </w:pPr>
            <w:r>
              <w:rPr>
                <w:rFonts w:cs="Arial"/>
                <w:sz w:val="18"/>
                <w:szCs w:val="18"/>
              </w:rPr>
              <w:t>What measurement system would be needed?</w:t>
            </w:r>
          </w:p>
        </w:tc>
        <w:tc>
          <w:tcPr>
            <w:tcW w:w="1013" w:type="pct"/>
          </w:tcPr>
          <w:p w14:paraId="04A4C0BE" w14:textId="77777777" w:rsidR="007D4A26" w:rsidRDefault="007D4A26" w:rsidP="00FA49C4">
            <w:pPr>
              <w:rPr>
                <w:rFonts w:cs="Arial"/>
                <w:sz w:val="18"/>
                <w:szCs w:val="18"/>
              </w:rPr>
            </w:pPr>
          </w:p>
        </w:tc>
        <w:tc>
          <w:tcPr>
            <w:tcW w:w="565" w:type="pct"/>
          </w:tcPr>
          <w:p w14:paraId="3F82F5B7" w14:textId="77777777" w:rsidR="007D4A26" w:rsidRDefault="007D4A26" w:rsidP="00FA49C4">
            <w:pPr>
              <w:rPr>
                <w:rFonts w:cs="Arial"/>
                <w:sz w:val="18"/>
                <w:szCs w:val="18"/>
              </w:rPr>
            </w:pPr>
          </w:p>
        </w:tc>
      </w:tr>
    </w:tbl>
    <w:p w14:paraId="591B8F37" w14:textId="77777777" w:rsidR="007D4A26" w:rsidRDefault="007D4A26" w:rsidP="007D4A26"/>
    <w:p w14:paraId="11521ED4" w14:textId="77777777" w:rsidR="007D4A26" w:rsidRDefault="007D4A26" w:rsidP="007D4A26">
      <w:r>
        <w:br w:type="page"/>
      </w:r>
    </w:p>
    <w:p w14:paraId="1675696F" w14:textId="77777777" w:rsidR="007D4A26" w:rsidRDefault="007D4A26" w:rsidP="007D4A2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6925"/>
        <w:gridCol w:w="2669"/>
        <w:gridCol w:w="1489"/>
      </w:tblGrid>
      <w:tr w:rsidR="007D4A26" w:rsidRPr="00725E72" w14:paraId="78E927D6" w14:textId="77777777">
        <w:tc>
          <w:tcPr>
            <w:tcW w:w="5000" w:type="pct"/>
            <w:gridSpan w:val="4"/>
            <w:shd w:val="clear" w:color="auto" w:fill="3366FF"/>
          </w:tcPr>
          <w:p w14:paraId="315A8691" w14:textId="1255E90B" w:rsidR="007D4A26" w:rsidRDefault="007D4A26">
            <w:pPr>
              <w:jc w:val="center"/>
              <w:rPr>
                <w:rFonts w:cs="Arial"/>
                <w:b/>
                <w:color w:val="FFFFFF"/>
              </w:rPr>
            </w:pPr>
            <w:r>
              <w:rPr>
                <w:rFonts w:cs="Arial"/>
                <w:b/>
                <w:color w:val="FFFFFF"/>
              </w:rPr>
              <w:t>Data Collection</w:t>
            </w:r>
          </w:p>
        </w:tc>
      </w:tr>
      <w:tr w:rsidR="002C759A" w:rsidRPr="006A3B2F" w14:paraId="2C430EEC" w14:textId="77777777">
        <w:trPr>
          <w:tblHeader/>
        </w:trPr>
        <w:tc>
          <w:tcPr>
            <w:tcW w:w="794" w:type="pct"/>
            <w:tcBorders>
              <w:bottom w:val="single" w:sz="4" w:space="0" w:color="auto"/>
            </w:tcBorders>
            <w:shd w:val="clear" w:color="auto" w:fill="FFFF99"/>
          </w:tcPr>
          <w:p w14:paraId="23AA41AB" w14:textId="77777777" w:rsidR="007D4A26" w:rsidRDefault="007D4A26" w:rsidP="00FA49C4">
            <w:pPr>
              <w:rPr>
                <w:rFonts w:cs="Arial"/>
                <w:sz w:val="18"/>
                <w:szCs w:val="18"/>
              </w:rPr>
            </w:pPr>
            <w:r>
              <w:rPr>
                <w:rFonts w:cs="Arial"/>
                <w:b/>
                <w:sz w:val="18"/>
                <w:szCs w:val="18"/>
              </w:rPr>
              <w:t>Topic</w:t>
            </w:r>
          </w:p>
        </w:tc>
        <w:tc>
          <w:tcPr>
            <w:tcW w:w="2628" w:type="pct"/>
            <w:tcBorders>
              <w:bottom w:val="single" w:sz="4" w:space="0" w:color="auto"/>
            </w:tcBorders>
            <w:shd w:val="clear" w:color="auto" w:fill="FFFF99"/>
          </w:tcPr>
          <w:p w14:paraId="55A5F996" w14:textId="77777777" w:rsidR="007D4A26" w:rsidRDefault="007D4A26" w:rsidP="00FA49C4">
            <w:pPr>
              <w:rPr>
                <w:rFonts w:cs="Arial"/>
                <w:b/>
                <w:sz w:val="18"/>
                <w:szCs w:val="18"/>
              </w:rPr>
            </w:pPr>
            <w:r>
              <w:rPr>
                <w:rFonts w:cs="Arial"/>
                <w:b/>
                <w:sz w:val="18"/>
                <w:szCs w:val="18"/>
              </w:rPr>
              <w:t>Topic Teach Notes</w:t>
            </w:r>
          </w:p>
        </w:tc>
        <w:tc>
          <w:tcPr>
            <w:tcW w:w="1013" w:type="pct"/>
            <w:tcBorders>
              <w:bottom w:val="single" w:sz="4" w:space="0" w:color="auto"/>
            </w:tcBorders>
            <w:shd w:val="clear" w:color="auto" w:fill="FFFF99"/>
          </w:tcPr>
          <w:p w14:paraId="5B64DFBC" w14:textId="77777777" w:rsidR="007D4A26" w:rsidRDefault="007D4A26" w:rsidP="00FA49C4">
            <w:pPr>
              <w:rPr>
                <w:rFonts w:cs="Arial"/>
                <w:b/>
                <w:sz w:val="18"/>
                <w:szCs w:val="18"/>
              </w:rPr>
            </w:pPr>
            <w:r>
              <w:rPr>
                <w:rFonts w:cs="Arial"/>
                <w:b/>
                <w:sz w:val="18"/>
                <w:szCs w:val="18"/>
              </w:rPr>
              <w:t>Templates/ Support</w:t>
            </w:r>
          </w:p>
        </w:tc>
        <w:tc>
          <w:tcPr>
            <w:tcW w:w="565" w:type="pct"/>
            <w:tcBorders>
              <w:bottom w:val="single" w:sz="4" w:space="0" w:color="auto"/>
            </w:tcBorders>
            <w:shd w:val="clear" w:color="auto" w:fill="FFFF99"/>
          </w:tcPr>
          <w:p w14:paraId="47E80CE2" w14:textId="77777777" w:rsidR="007D4A26" w:rsidRDefault="007D4A26">
            <w:pPr>
              <w:jc w:val="center"/>
              <w:rPr>
                <w:rFonts w:cs="Arial"/>
                <w:b/>
                <w:sz w:val="18"/>
                <w:szCs w:val="18"/>
              </w:rPr>
            </w:pPr>
            <w:r>
              <w:rPr>
                <w:rFonts w:cs="Arial"/>
                <w:b/>
                <w:sz w:val="18"/>
                <w:szCs w:val="18"/>
              </w:rPr>
              <w:t>Time</w:t>
            </w:r>
          </w:p>
        </w:tc>
      </w:tr>
      <w:tr w:rsidR="002C759A" w:rsidRPr="00B54B5E" w14:paraId="6624E462" w14:textId="77777777">
        <w:tc>
          <w:tcPr>
            <w:tcW w:w="794" w:type="pct"/>
          </w:tcPr>
          <w:p w14:paraId="23A03EE4" w14:textId="5BB46945" w:rsidR="007D4A26" w:rsidRDefault="009B4D7E" w:rsidP="00FA49C4">
            <w:pPr>
              <w:rPr>
                <w:rFonts w:cs="Arial"/>
                <w:b/>
                <w:sz w:val="18"/>
                <w:szCs w:val="18"/>
              </w:rPr>
            </w:pPr>
            <w:r>
              <w:rPr>
                <w:rFonts w:cs="Arial"/>
                <w:b/>
                <w:sz w:val="18"/>
                <w:szCs w:val="18"/>
              </w:rPr>
              <w:t>Data Collection</w:t>
            </w:r>
          </w:p>
        </w:tc>
        <w:tc>
          <w:tcPr>
            <w:tcW w:w="2628" w:type="pct"/>
          </w:tcPr>
          <w:p w14:paraId="7844513D" w14:textId="75B3624C" w:rsidR="007D4A26" w:rsidRDefault="009B4D7E">
            <w:pPr>
              <w:numPr>
                <w:ilvl w:val="0"/>
                <w:numId w:val="9"/>
              </w:numPr>
              <w:rPr>
                <w:rFonts w:cs="Arial"/>
                <w:sz w:val="18"/>
                <w:szCs w:val="18"/>
              </w:rPr>
            </w:pPr>
            <w:r>
              <w:rPr>
                <w:rFonts w:cs="Arial"/>
                <w:sz w:val="18"/>
                <w:szCs w:val="18"/>
              </w:rPr>
              <w:t xml:space="preserve">Note: the first couple of slides are generic guidance on data collection.  These could be followed with an exercise applying the principles to the </w:t>
            </w:r>
            <w:r w:rsidR="0050614D">
              <w:rPr>
                <w:rFonts w:cs="Arial"/>
                <w:sz w:val="18"/>
                <w:szCs w:val="18"/>
              </w:rPr>
              <w:t>participants’</w:t>
            </w:r>
            <w:r>
              <w:rPr>
                <w:rFonts w:cs="Arial"/>
                <w:sz w:val="18"/>
                <w:szCs w:val="18"/>
              </w:rPr>
              <w:t xml:space="preserve"> projects.</w:t>
            </w:r>
          </w:p>
          <w:p w14:paraId="22D1E6AC" w14:textId="77777777" w:rsidR="009B4D7E" w:rsidRDefault="009B4D7E">
            <w:pPr>
              <w:numPr>
                <w:ilvl w:val="0"/>
                <w:numId w:val="9"/>
              </w:numPr>
              <w:rPr>
                <w:rFonts w:cs="Arial"/>
                <w:sz w:val="18"/>
                <w:szCs w:val="18"/>
              </w:rPr>
            </w:pPr>
            <w:r>
              <w:rPr>
                <w:rFonts w:cs="Arial"/>
                <w:sz w:val="18"/>
                <w:szCs w:val="18"/>
              </w:rPr>
              <w:t>Slide 2 – General principles:</w:t>
            </w:r>
          </w:p>
          <w:p w14:paraId="2E935977" w14:textId="77777777" w:rsidR="009B4D7E" w:rsidRDefault="009B4D7E">
            <w:pPr>
              <w:numPr>
                <w:ilvl w:val="1"/>
                <w:numId w:val="9"/>
              </w:numPr>
              <w:rPr>
                <w:rFonts w:cs="Arial"/>
                <w:sz w:val="18"/>
                <w:szCs w:val="18"/>
              </w:rPr>
            </w:pPr>
            <w:r>
              <w:rPr>
                <w:rFonts w:cs="Arial"/>
                <w:sz w:val="18"/>
                <w:szCs w:val="18"/>
              </w:rPr>
              <w:t>More is better – the more data you can collect, the better</w:t>
            </w:r>
          </w:p>
          <w:p w14:paraId="431DCD78" w14:textId="77777777" w:rsidR="009B4D7E" w:rsidRDefault="009B4D7E">
            <w:pPr>
              <w:numPr>
                <w:ilvl w:val="1"/>
                <w:numId w:val="9"/>
              </w:numPr>
              <w:rPr>
                <w:rFonts w:cs="Arial"/>
                <w:sz w:val="18"/>
                <w:szCs w:val="18"/>
              </w:rPr>
            </w:pPr>
            <w:r>
              <w:rPr>
                <w:rFonts w:cs="Arial"/>
                <w:sz w:val="18"/>
                <w:szCs w:val="18"/>
              </w:rPr>
              <w:t>Cost – corollary to above</w:t>
            </w:r>
          </w:p>
          <w:p w14:paraId="3E925A82" w14:textId="77777777" w:rsidR="009B4D7E" w:rsidRDefault="009B4D7E">
            <w:pPr>
              <w:numPr>
                <w:ilvl w:val="1"/>
                <w:numId w:val="9"/>
              </w:numPr>
              <w:rPr>
                <w:rFonts w:cs="Arial"/>
                <w:sz w:val="18"/>
                <w:szCs w:val="18"/>
              </w:rPr>
            </w:pPr>
            <w:r>
              <w:rPr>
                <w:rFonts w:cs="Arial"/>
                <w:sz w:val="18"/>
                <w:szCs w:val="18"/>
              </w:rPr>
              <w:t>Some processes produce a lot of data, some not so much.  Its tough to get data on the annual budget process</w:t>
            </w:r>
          </w:p>
          <w:p w14:paraId="5F0E856D" w14:textId="77777777" w:rsidR="009B4D7E" w:rsidRDefault="009B4D7E">
            <w:pPr>
              <w:numPr>
                <w:ilvl w:val="1"/>
                <w:numId w:val="9"/>
              </w:numPr>
              <w:rPr>
                <w:rFonts w:cs="Arial"/>
                <w:sz w:val="18"/>
                <w:szCs w:val="18"/>
              </w:rPr>
            </w:pPr>
            <w:r>
              <w:rPr>
                <w:rFonts w:cs="Arial"/>
                <w:sz w:val="18"/>
                <w:szCs w:val="18"/>
              </w:rPr>
              <w:t>“Tool” guidance – some tools will recommend a minimum number of data – e.g., 30 data for a histogram</w:t>
            </w:r>
          </w:p>
          <w:p w14:paraId="53DA3508" w14:textId="77777777" w:rsidR="009B4D7E" w:rsidRDefault="009B4D7E">
            <w:pPr>
              <w:numPr>
                <w:ilvl w:val="1"/>
                <w:numId w:val="9"/>
              </w:numPr>
              <w:rPr>
                <w:rFonts w:cs="Arial"/>
                <w:sz w:val="18"/>
                <w:szCs w:val="18"/>
              </w:rPr>
            </w:pPr>
            <w:r>
              <w:rPr>
                <w:rFonts w:cs="Arial"/>
                <w:sz w:val="18"/>
                <w:szCs w:val="18"/>
              </w:rPr>
              <w:t>Sampling – we will introduce basic sampling later in the unit</w:t>
            </w:r>
          </w:p>
          <w:p w14:paraId="60AC7786" w14:textId="77777777" w:rsidR="009B4D7E" w:rsidRDefault="009B4D7E">
            <w:pPr>
              <w:numPr>
                <w:ilvl w:val="0"/>
                <w:numId w:val="9"/>
              </w:numPr>
              <w:rPr>
                <w:rFonts w:cs="Arial"/>
                <w:sz w:val="18"/>
                <w:szCs w:val="18"/>
              </w:rPr>
            </w:pPr>
            <w:r>
              <w:rPr>
                <w:rFonts w:cs="Arial"/>
                <w:sz w:val="18"/>
                <w:szCs w:val="18"/>
              </w:rPr>
              <w:t>Slide 3 – Review the basic steps of data collection</w:t>
            </w:r>
          </w:p>
          <w:p w14:paraId="78BF4697" w14:textId="77777777" w:rsidR="009B4D7E" w:rsidRDefault="009B4D7E">
            <w:pPr>
              <w:numPr>
                <w:ilvl w:val="0"/>
                <w:numId w:val="9"/>
              </w:numPr>
              <w:rPr>
                <w:rFonts w:cs="Arial"/>
                <w:sz w:val="18"/>
                <w:szCs w:val="18"/>
              </w:rPr>
            </w:pPr>
            <w:r>
              <w:rPr>
                <w:rFonts w:cs="Arial"/>
                <w:sz w:val="18"/>
                <w:szCs w:val="18"/>
              </w:rPr>
              <w:t>Slides 4 &amp; 5 – Introduce checksheets as a good way to setup data collection</w:t>
            </w:r>
          </w:p>
          <w:p w14:paraId="5148504A" w14:textId="77777777" w:rsidR="009B4D7E" w:rsidRDefault="009B4D7E">
            <w:pPr>
              <w:numPr>
                <w:ilvl w:val="0"/>
                <w:numId w:val="9"/>
              </w:numPr>
              <w:rPr>
                <w:rFonts w:cs="Arial"/>
                <w:sz w:val="18"/>
                <w:szCs w:val="18"/>
              </w:rPr>
            </w:pPr>
            <w:r>
              <w:rPr>
                <w:rFonts w:cs="Arial"/>
                <w:sz w:val="18"/>
                <w:szCs w:val="18"/>
              </w:rPr>
              <w:t>Slides 6 – 9 – Introduce Sampling as a way to get some “good” data efficiently.</w:t>
            </w:r>
          </w:p>
          <w:p w14:paraId="791703D0" w14:textId="77777777" w:rsidR="009B4D7E" w:rsidRDefault="009B4D7E">
            <w:pPr>
              <w:numPr>
                <w:ilvl w:val="0"/>
                <w:numId w:val="9"/>
              </w:numPr>
              <w:rPr>
                <w:rFonts w:cs="Arial"/>
                <w:sz w:val="18"/>
                <w:szCs w:val="18"/>
              </w:rPr>
            </w:pPr>
            <w:r>
              <w:rPr>
                <w:rFonts w:cs="Arial"/>
                <w:sz w:val="18"/>
                <w:szCs w:val="18"/>
              </w:rPr>
              <w:t>Slides 7 &amp; 8 – Introduce Simple Random Sampling.  The Random Number table can be used with an example – say you have 20 participants, you could assign numbers to each, then pick a sample of 5 by finding pairs of digits from 01 to 20 in the table</w:t>
            </w:r>
          </w:p>
          <w:p w14:paraId="5C5FDEDB" w14:textId="7EDE0DAA" w:rsidR="009B4D7E" w:rsidRDefault="009B4D7E">
            <w:pPr>
              <w:numPr>
                <w:ilvl w:val="0"/>
                <w:numId w:val="9"/>
              </w:numPr>
              <w:rPr>
                <w:rFonts w:cs="Arial"/>
                <w:sz w:val="18"/>
                <w:szCs w:val="18"/>
              </w:rPr>
            </w:pPr>
            <w:r>
              <w:rPr>
                <w:rFonts w:cs="Arial"/>
                <w:sz w:val="18"/>
                <w:szCs w:val="18"/>
              </w:rPr>
              <w:t xml:space="preserve">Slide 9 – Introduce Interval Sampling </w:t>
            </w:r>
            <w:r w:rsidR="0050614D">
              <w:rPr>
                <w:rFonts w:cs="Arial"/>
                <w:sz w:val="18"/>
                <w:szCs w:val="18"/>
              </w:rPr>
              <w:t>–</w:t>
            </w:r>
            <w:r>
              <w:rPr>
                <w:rFonts w:cs="Arial"/>
                <w:sz w:val="18"/>
                <w:szCs w:val="18"/>
              </w:rPr>
              <w:t xml:space="preserve"> </w:t>
            </w:r>
            <w:r w:rsidR="0050614D">
              <w:rPr>
                <w:rFonts w:cs="Arial"/>
                <w:sz w:val="18"/>
                <w:szCs w:val="18"/>
              </w:rPr>
              <w:t>this is good when you can enumerate the members of the population – e.g., sampling tax records from last year.</w:t>
            </w:r>
          </w:p>
          <w:p w14:paraId="55996B6C" w14:textId="74623787" w:rsidR="0050614D" w:rsidRDefault="0050614D">
            <w:pPr>
              <w:numPr>
                <w:ilvl w:val="0"/>
                <w:numId w:val="9"/>
              </w:numPr>
              <w:rPr>
                <w:rFonts w:cs="Arial"/>
                <w:sz w:val="18"/>
                <w:szCs w:val="18"/>
              </w:rPr>
            </w:pPr>
            <w:r>
              <w:rPr>
                <w:rFonts w:cs="Arial"/>
                <w:sz w:val="18"/>
                <w:szCs w:val="18"/>
              </w:rPr>
              <w:t>Look-ahead – when we discuss Control Charts, you will present “sub-grouping” as a strategy to collect data from a “production” process</w:t>
            </w:r>
          </w:p>
        </w:tc>
        <w:tc>
          <w:tcPr>
            <w:tcW w:w="1013" w:type="pct"/>
          </w:tcPr>
          <w:p w14:paraId="79BAE9B8" w14:textId="103B48C9" w:rsidR="007D4A26" w:rsidRDefault="00231549" w:rsidP="00FA49C4">
            <w:pPr>
              <w:rPr>
                <w:rFonts w:cs="Arial"/>
                <w:sz w:val="18"/>
                <w:szCs w:val="18"/>
              </w:rPr>
            </w:pPr>
            <w:r>
              <w:rPr>
                <w:rFonts w:cs="Arial"/>
                <w:sz w:val="18"/>
                <w:szCs w:val="18"/>
              </w:rPr>
              <w:t>N/A</w:t>
            </w:r>
          </w:p>
        </w:tc>
        <w:tc>
          <w:tcPr>
            <w:tcW w:w="565" w:type="pct"/>
          </w:tcPr>
          <w:p w14:paraId="12A52FBB" w14:textId="01397B30" w:rsidR="007D4A26" w:rsidRDefault="00231549" w:rsidP="00FA49C4">
            <w:pPr>
              <w:rPr>
                <w:rFonts w:cs="Arial"/>
                <w:sz w:val="18"/>
                <w:szCs w:val="18"/>
              </w:rPr>
            </w:pPr>
            <w:r>
              <w:rPr>
                <w:rFonts w:cs="Arial"/>
                <w:sz w:val="18"/>
                <w:szCs w:val="18"/>
              </w:rPr>
              <w:t>20 minutes</w:t>
            </w:r>
          </w:p>
        </w:tc>
      </w:tr>
    </w:tbl>
    <w:p w14:paraId="4F7A9FC3" w14:textId="77777777" w:rsidR="007D4A26" w:rsidRDefault="007D4A26" w:rsidP="007D4A26"/>
    <w:p w14:paraId="2E4FE0B2" w14:textId="77777777" w:rsidR="007D4A26" w:rsidRDefault="007D4A26" w:rsidP="007D4A26">
      <w:r>
        <w:br w:type="page"/>
      </w:r>
    </w:p>
    <w:p w14:paraId="496BD2DF" w14:textId="77777777" w:rsidR="007D4A26" w:rsidRDefault="007D4A26" w:rsidP="007D4A2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6925"/>
        <w:gridCol w:w="2669"/>
        <w:gridCol w:w="1489"/>
      </w:tblGrid>
      <w:tr w:rsidR="007D4A26" w:rsidRPr="00725E72" w14:paraId="47E865CE" w14:textId="77777777">
        <w:tc>
          <w:tcPr>
            <w:tcW w:w="5000" w:type="pct"/>
            <w:gridSpan w:val="4"/>
            <w:shd w:val="clear" w:color="auto" w:fill="3366FF"/>
          </w:tcPr>
          <w:p w14:paraId="4885966B" w14:textId="18729BD9" w:rsidR="007D4A26" w:rsidRDefault="007D4A26">
            <w:pPr>
              <w:jc w:val="center"/>
              <w:rPr>
                <w:rFonts w:cs="Arial"/>
                <w:b/>
                <w:color w:val="FFFFFF"/>
              </w:rPr>
            </w:pPr>
            <w:r>
              <w:rPr>
                <w:rFonts w:cs="Arial"/>
                <w:b/>
                <w:color w:val="FFFFFF"/>
              </w:rPr>
              <w:t>Core Data Displays</w:t>
            </w:r>
          </w:p>
        </w:tc>
      </w:tr>
      <w:tr w:rsidR="002C759A" w:rsidRPr="006A3B2F" w14:paraId="4360EB23" w14:textId="77777777">
        <w:trPr>
          <w:tblHeader/>
        </w:trPr>
        <w:tc>
          <w:tcPr>
            <w:tcW w:w="794" w:type="pct"/>
            <w:tcBorders>
              <w:bottom w:val="single" w:sz="4" w:space="0" w:color="auto"/>
            </w:tcBorders>
            <w:shd w:val="clear" w:color="auto" w:fill="FFFF99"/>
          </w:tcPr>
          <w:p w14:paraId="39966EFF" w14:textId="77777777" w:rsidR="007D4A26" w:rsidRDefault="007D4A26" w:rsidP="00FA49C4">
            <w:pPr>
              <w:rPr>
                <w:rFonts w:cs="Arial"/>
                <w:sz w:val="18"/>
                <w:szCs w:val="18"/>
              </w:rPr>
            </w:pPr>
            <w:r>
              <w:rPr>
                <w:rFonts w:cs="Arial"/>
                <w:b/>
                <w:sz w:val="18"/>
                <w:szCs w:val="18"/>
              </w:rPr>
              <w:t>Topic</w:t>
            </w:r>
          </w:p>
        </w:tc>
        <w:tc>
          <w:tcPr>
            <w:tcW w:w="2628" w:type="pct"/>
            <w:tcBorders>
              <w:bottom w:val="single" w:sz="4" w:space="0" w:color="auto"/>
            </w:tcBorders>
            <w:shd w:val="clear" w:color="auto" w:fill="FFFF99"/>
          </w:tcPr>
          <w:p w14:paraId="5B2CFA56" w14:textId="77777777" w:rsidR="007D4A26" w:rsidRDefault="007D4A26" w:rsidP="00FA49C4">
            <w:pPr>
              <w:rPr>
                <w:rFonts w:cs="Arial"/>
                <w:b/>
                <w:sz w:val="18"/>
                <w:szCs w:val="18"/>
              </w:rPr>
            </w:pPr>
            <w:r>
              <w:rPr>
                <w:rFonts w:cs="Arial"/>
                <w:b/>
                <w:sz w:val="18"/>
                <w:szCs w:val="18"/>
              </w:rPr>
              <w:t>Topic Teach Notes</w:t>
            </w:r>
          </w:p>
        </w:tc>
        <w:tc>
          <w:tcPr>
            <w:tcW w:w="1013" w:type="pct"/>
            <w:tcBorders>
              <w:bottom w:val="single" w:sz="4" w:space="0" w:color="auto"/>
            </w:tcBorders>
            <w:shd w:val="clear" w:color="auto" w:fill="FFFF99"/>
          </w:tcPr>
          <w:p w14:paraId="678C9CF1" w14:textId="77777777" w:rsidR="007D4A26" w:rsidRDefault="007D4A26" w:rsidP="00FA49C4">
            <w:pPr>
              <w:rPr>
                <w:rFonts w:cs="Arial"/>
                <w:b/>
                <w:sz w:val="18"/>
                <w:szCs w:val="18"/>
              </w:rPr>
            </w:pPr>
            <w:r>
              <w:rPr>
                <w:rFonts w:cs="Arial"/>
                <w:b/>
                <w:sz w:val="18"/>
                <w:szCs w:val="18"/>
              </w:rPr>
              <w:t>Templates/ Support</w:t>
            </w:r>
          </w:p>
        </w:tc>
        <w:tc>
          <w:tcPr>
            <w:tcW w:w="565" w:type="pct"/>
            <w:tcBorders>
              <w:bottom w:val="single" w:sz="4" w:space="0" w:color="auto"/>
            </w:tcBorders>
            <w:shd w:val="clear" w:color="auto" w:fill="FFFF99"/>
          </w:tcPr>
          <w:p w14:paraId="186DB261" w14:textId="77777777" w:rsidR="007D4A26" w:rsidRDefault="007D4A26">
            <w:pPr>
              <w:jc w:val="center"/>
              <w:rPr>
                <w:rFonts w:cs="Arial"/>
                <w:b/>
                <w:sz w:val="18"/>
                <w:szCs w:val="18"/>
              </w:rPr>
            </w:pPr>
            <w:r>
              <w:rPr>
                <w:rFonts w:cs="Arial"/>
                <w:b/>
                <w:sz w:val="18"/>
                <w:szCs w:val="18"/>
              </w:rPr>
              <w:t>Time</w:t>
            </w:r>
          </w:p>
        </w:tc>
      </w:tr>
      <w:tr w:rsidR="002C759A" w:rsidRPr="00B54B5E" w14:paraId="5E735BE7" w14:textId="77777777">
        <w:tc>
          <w:tcPr>
            <w:tcW w:w="794" w:type="pct"/>
          </w:tcPr>
          <w:p w14:paraId="78296485" w14:textId="15BF6254" w:rsidR="007D4A26" w:rsidRDefault="009B4600" w:rsidP="00FA49C4">
            <w:pPr>
              <w:rPr>
                <w:rFonts w:cs="Arial"/>
                <w:b/>
                <w:sz w:val="18"/>
                <w:szCs w:val="18"/>
              </w:rPr>
            </w:pPr>
            <w:r>
              <w:rPr>
                <w:rFonts w:cs="Arial"/>
                <w:b/>
                <w:sz w:val="18"/>
                <w:szCs w:val="18"/>
              </w:rPr>
              <w:t>Variation</w:t>
            </w:r>
          </w:p>
        </w:tc>
        <w:tc>
          <w:tcPr>
            <w:tcW w:w="2628" w:type="pct"/>
          </w:tcPr>
          <w:p w14:paraId="24D7BED3" w14:textId="5CC6E9B2" w:rsidR="007D4A26" w:rsidRDefault="003D3DA4">
            <w:pPr>
              <w:numPr>
                <w:ilvl w:val="0"/>
                <w:numId w:val="9"/>
              </w:numPr>
              <w:rPr>
                <w:rFonts w:cs="Arial"/>
                <w:sz w:val="18"/>
                <w:szCs w:val="18"/>
              </w:rPr>
            </w:pPr>
            <w:r>
              <w:rPr>
                <w:rFonts w:cs="Arial"/>
                <w:sz w:val="18"/>
                <w:szCs w:val="18"/>
              </w:rPr>
              <w:t xml:space="preserve">Slide 2 – Have the students write a letter 10 times – are they all the same?  No, </w:t>
            </w:r>
            <w:r w:rsidR="00247AA4">
              <w:rPr>
                <w:rFonts w:cs="Arial"/>
                <w:sz w:val="18"/>
                <w:szCs w:val="18"/>
              </w:rPr>
              <w:t xml:space="preserve">since </w:t>
            </w:r>
            <w:r>
              <w:rPr>
                <w:rFonts w:cs="Arial"/>
                <w:sz w:val="18"/>
                <w:szCs w:val="18"/>
              </w:rPr>
              <w:t>every process has variation.  Also, flip a coin 10 times, does that produce 5 heads and 5 tails each time?  No, there will be variation in the results</w:t>
            </w:r>
            <w:r w:rsidR="00D55F18">
              <w:rPr>
                <w:rFonts w:cs="Arial"/>
                <w:sz w:val="18"/>
                <w:szCs w:val="18"/>
              </w:rPr>
              <w:t>.</w:t>
            </w:r>
          </w:p>
          <w:p w14:paraId="6702351B" w14:textId="360C603D" w:rsidR="00516C0F" w:rsidRDefault="000E0D20">
            <w:pPr>
              <w:numPr>
                <w:ilvl w:val="0"/>
                <w:numId w:val="9"/>
              </w:numPr>
              <w:rPr>
                <w:rFonts w:cs="Arial"/>
                <w:sz w:val="18"/>
                <w:szCs w:val="18"/>
              </w:rPr>
            </w:pPr>
            <w:r>
              <w:rPr>
                <w:rFonts w:cs="Arial"/>
                <w:sz w:val="18"/>
                <w:szCs w:val="18"/>
              </w:rPr>
              <w:t>Optional – the Card Drop Shop can be used here to illustrate variation.  A target is placed on the floor and participants drop cards</w:t>
            </w:r>
            <w:r w:rsidR="00492B50">
              <w:rPr>
                <w:rFonts w:cs="Arial"/>
                <w:sz w:val="18"/>
                <w:szCs w:val="18"/>
              </w:rPr>
              <w:t xml:space="preserve"> from shoulder height</w:t>
            </w:r>
            <w:r w:rsidR="0092795B">
              <w:rPr>
                <w:rFonts w:cs="Arial"/>
                <w:sz w:val="18"/>
                <w:szCs w:val="18"/>
              </w:rPr>
              <w:t xml:space="preserve">, attempting to hit the target.  Someone with a tape measure records the distance from the card to the target (note: </w:t>
            </w:r>
            <w:r w:rsidR="00A71C2E">
              <w:rPr>
                <w:rFonts w:cs="Arial"/>
                <w:sz w:val="18"/>
                <w:szCs w:val="18"/>
              </w:rPr>
              <w:t>before this starts, an operational definition of the distance should be determined – e.g., from the center of the card to the target center, from the nearest card edge to the center, etc.)</w:t>
            </w:r>
          </w:p>
        </w:tc>
        <w:tc>
          <w:tcPr>
            <w:tcW w:w="1013" w:type="pct"/>
          </w:tcPr>
          <w:p w14:paraId="62114BFF" w14:textId="77777777" w:rsidR="007D4A26" w:rsidRDefault="003D3DA4" w:rsidP="00FA49C4">
            <w:pPr>
              <w:rPr>
                <w:rFonts w:cs="Arial"/>
                <w:sz w:val="18"/>
                <w:szCs w:val="18"/>
              </w:rPr>
            </w:pPr>
            <w:r>
              <w:rPr>
                <w:rFonts w:cs="Arial"/>
                <w:sz w:val="18"/>
                <w:szCs w:val="18"/>
              </w:rPr>
              <w:t>Paper for writing</w:t>
            </w:r>
          </w:p>
          <w:p w14:paraId="5ABC3123" w14:textId="7BACE2D5" w:rsidR="003D3DA4" w:rsidRDefault="003D3DA4" w:rsidP="00FA49C4">
            <w:pPr>
              <w:rPr>
                <w:rFonts w:cs="Arial"/>
                <w:sz w:val="18"/>
                <w:szCs w:val="18"/>
              </w:rPr>
            </w:pPr>
            <w:r>
              <w:rPr>
                <w:rFonts w:cs="Arial"/>
                <w:sz w:val="18"/>
                <w:szCs w:val="18"/>
              </w:rPr>
              <w:t>Coins</w:t>
            </w:r>
          </w:p>
        </w:tc>
        <w:tc>
          <w:tcPr>
            <w:tcW w:w="565" w:type="pct"/>
          </w:tcPr>
          <w:p w14:paraId="00B5EDE0" w14:textId="4F21BAF6" w:rsidR="007D4A26" w:rsidRDefault="00231549" w:rsidP="00FA49C4">
            <w:pPr>
              <w:rPr>
                <w:rFonts w:cs="Arial"/>
                <w:sz w:val="18"/>
                <w:szCs w:val="18"/>
              </w:rPr>
            </w:pPr>
            <w:r>
              <w:rPr>
                <w:rFonts w:cs="Arial"/>
                <w:sz w:val="18"/>
                <w:szCs w:val="18"/>
              </w:rPr>
              <w:t>10 minutes</w:t>
            </w:r>
          </w:p>
        </w:tc>
      </w:tr>
      <w:tr w:rsidR="002C759A" w:rsidRPr="00B54B5E" w14:paraId="497B1348" w14:textId="77777777">
        <w:tc>
          <w:tcPr>
            <w:tcW w:w="794" w:type="pct"/>
          </w:tcPr>
          <w:p w14:paraId="0A99893C" w14:textId="14A1265D" w:rsidR="007D4A26" w:rsidRDefault="00AF3BBB" w:rsidP="00FA49C4">
            <w:pPr>
              <w:rPr>
                <w:rFonts w:cs="Arial"/>
                <w:b/>
                <w:sz w:val="18"/>
                <w:szCs w:val="18"/>
              </w:rPr>
            </w:pPr>
            <w:r>
              <w:rPr>
                <w:rFonts w:cs="Arial"/>
                <w:b/>
                <w:sz w:val="18"/>
                <w:szCs w:val="18"/>
              </w:rPr>
              <w:t>Types of Data</w:t>
            </w:r>
          </w:p>
        </w:tc>
        <w:tc>
          <w:tcPr>
            <w:tcW w:w="2628" w:type="pct"/>
          </w:tcPr>
          <w:p w14:paraId="4BB928D5" w14:textId="77777777" w:rsidR="007D4A26" w:rsidRDefault="003D3DA4">
            <w:pPr>
              <w:numPr>
                <w:ilvl w:val="0"/>
                <w:numId w:val="10"/>
              </w:numPr>
              <w:rPr>
                <w:rFonts w:cs="Arial"/>
                <w:sz w:val="18"/>
                <w:szCs w:val="18"/>
              </w:rPr>
            </w:pPr>
            <w:r>
              <w:rPr>
                <w:rFonts w:cs="Arial"/>
                <w:sz w:val="18"/>
                <w:szCs w:val="18"/>
              </w:rPr>
              <w:t>Slide</w:t>
            </w:r>
            <w:r w:rsidR="00682746">
              <w:rPr>
                <w:rFonts w:cs="Arial"/>
                <w:sz w:val="18"/>
                <w:szCs w:val="18"/>
              </w:rPr>
              <w:t xml:space="preserve">s 3 – 5 – Define the two types of data </w:t>
            </w:r>
            <w:r w:rsidR="009C5EC5">
              <w:rPr>
                <w:rFonts w:cs="Arial"/>
                <w:sz w:val="18"/>
                <w:szCs w:val="18"/>
              </w:rPr>
              <w:t>–</w:t>
            </w:r>
            <w:r w:rsidR="00682746">
              <w:rPr>
                <w:rFonts w:cs="Arial"/>
                <w:sz w:val="18"/>
                <w:szCs w:val="18"/>
              </w:rPr>
              <w:t xml:space="preserve"> measur</w:t>
            </w:r>
            <w:r w:rsidR="009C5EC5">
              <w:rPr>
                <w:rFonts w:cs="Arial"/>
                <w:sz w:val="18"/>
                <w:szCs w:val="18"/>
              </w:rPr>
              <w:t>ement (variable) and count (discrete).  The written letters can be considered measurement (width, height of the letters), the coin toss is count data (how many heads)</w:t>
            </w:r>
          </w:p>
          <w:p w14:paraId="265B5867" w14:textId="77777777" w:rsidR="009C5EC5" w:rsidRDefault="00E645E0" w:rsidP="00E645E0">
            <w:pPr>
              <w:numPr>
                <w:ilvl w:val="0"/>
                <w:numId w:val="10"/>
              </w:numPr>
              <w:rPr>
                <w:rFonts w:cs="Arial"/>
                <w:sz w:val="18"/>
                <w:szCs w:val="18"/>
              </w:rPr>
            </w:pPr>
            <w:r>
              <w:rPr>
                <w:rFonts w:cs="Arial"/>
                <w:sz w:val="18"/>
                <w:szCs w:val="18"/>
              </w:rPr>
              <w:t xml:space="preserve">Describe that any data set should be described by both a mean, median or mode (central tendency) </w:t>
            </w:r>
            <w:r>
              <w:rPr>
                <w:rFonts w:cs="Arial"/>
                <w:i/>
                <w:iCs/>
                <w:sz w:val="18"/>
                <w:szCs w:val="18"/>
              </w:rPr>
              <w:t>and</w:t>
            </w:r>
            <w:r>
              <w:rPr>
                <w:rFonts w:cs="Arial"/>
                <w:sz w:val="18"/>
                <w:szCs w:val="18"/>
              </w:rPr>
              <w:t xml:space="preserve"> a measure of variation (range, variance, standard deviation).  Describe how these metrics are calculated</w:t>
            </w:r>
          </w:p>
          <w:p w14:paraId="3F327958" w14:textId="519395CB" w:rsidR="00E645E0" w:rsidRPr="00E645E0" w:rsidRDefault="00E645E0" w:rsidP="00E645E0">
            <w:pPr>
              <w:numPr>
                <w:ilvl w:val="0"/>
                <w:numId w:val="10"/>
              </w:numPr>
              <w:rPr>
                <w:rFonts w:cs="Arial"/>
                <w:sz w:val="18"/>
                <w:szCs w:val="18"/>
              </w:rPr>
            </w:pPr>
            <w:r>
              <w:rPr>
                <w:rFonts w:cs="Arial"/>
                <w:sz w:val="18"/>
                <w:szCs w:val="18"/>
              </w:rPr>
              <w:t>Exercise – have students report out their heights, these can be recorded on an Excel spreadsheet and the central tendency/variation metrics calculated (note: Excel doesn’t have a Range formula – you have to use “min” and “max” and subtract the difference)</w:t>
            </w:r>
          </w:p>
        </w:tc>
        <w:tc>
          <w:tcPr>
            <w:tcW w:w="1013" w:type="pct"/>
          </w:tcPr>
          <w:p w14:paraId="0E6607CD" w14:textId="0302E7FD" w:rsidR="007D4A26" w:rsidRDefault="00231549" w:rsidP="00FA49C4">
            <w:pPr>
              <w:rPr>
                <w:rFonts w:cs="Arial"/>
                <w:sz w:val="18"/>
                <w:szCs w:val="18"/>
              </w:rPr>
            </w:pPr>
            <w:r>
              <w:rPr>
                <w:rFonts w:cs="Arial"/>
                <w:sz w:val="18"/>
                <w:szCs w:val="18"/>
              </w:rPr>
              <w:t>Excel</w:t>
            </w:r>
          </w:p>
        </w:tc>
        <w:tc>
          <w:tcPr>
            <w:tcW w:w="565" w:type="pct"/>
          </w:tcPr>
          <w:p w14:paraId="7B460D59" w14:textId="7FEE3251" w:rsidR="007D4A26" w:rsidRDefault="00231549" w:rsidP="00FA49C4">
            <w:pPr>
              <w:rPr>
                <w:rFonts w:cs="Arial"/>
                <w:sz w:val="18"/>
                <w:szCs w:val="18"/>
              </w:rPr>
            </w:pPr>
            <w:r>
              <w:rPr>
                <w:rFonts w:cs="Arial"/>
                <w:sz w:val="18"/>
                <w:szCs w:val="18"/>
              </w:rPr>
              <w:t>15 minutes</w:t>
            </w:r>
          </w:p>
        </w:tc>
      </w:tr>
      <w:tr w:rsidR="002C759A" w:rsidRPr="00B54B5E" w14:paraId="4669DB87" w14:textId="77777777">
        <w:tc>
          <w:tcPr>
            <w:tcW w:w="794" w:type="pct"/>
          </w:tcPr>
          <w:p w14:paraId="119F860E" w14:textId="032A8FC9" w:rsidR="007D4A26" w:rsidRDefault="00AF3BBB" w:rsidP="00FA49C4">
            <w:pPr>
              <w:rPr>
                <w:rFonts w:cs="Arial"/>
                <w:b/>
                <w:sz w:val="18"/>
                <w:szCs w:val="18"/>
              </w:rPr>
            </w:pPr>
            <w:r>
              <w:rPr>
                <w:rFonts w:cs="Arial"/>
                <w:b/>
                <w:sz w:val="18"/>
                <w:szCs w:val="18"/>
              </w:rPr>
              <w:t>Line Graphs</w:t>
            </w:r>
          </w:p>
        </w:tc>
        <w:tc>
          <w:tcPr>
            <w:tcW w:w="2628" w:type="pct"/>
          </w:tcPr>
          <w:p w14:paraId="1579A36B" w14:textId="06E5BA04" w:rsidR="007D4A26" w:rsidRDefault="00E645E0">
            <w:pPr>
              <w:numPr>
                <w:ilvl w:val="0"/>
                <w:numId w:val="11"/>
              </w:numPr>
              <w:rPr>
                <w:rFonts w:cs="Arial"/>
                <w:sz w:val="18"/>
                <w:szCs w:val="18"/>
              </w:rPr>
            </w:pPr>
            <w:r>
              <w:rPr>
                <w:rFonts w:cs="Arial"/>
                <w:sz w:val="18"/>
                <w:szCs w:val="18"/>
              </w:rPr>
              <w:t>Slides</w:t>
            </w:r>
            <w:r w:rsidR="00595806">
              <w:rPr>
                <w:rFonts w:cs="Arial"/>
                <w:sz w:val="18"/>
                <w:szCs w:val="18"/>
              </w:rPr>
              <w:t xml:space="preserve"> 6 – 8 – Describe that for a process, its behavior over time is important to observe.  Review how to construct a line graph</w:t>
            </w:r>
            <w:r w:rsidR="00A31B1D">
              <w:rPr>
                <w:rFonts w:cs="Arial"/>
                <w:sz w:val="18"/>
                <w:szCs w:val="18"/>
              </w:rPr>
              <w:t>.</w:t>
            </w:r>
          </w:p>
          <w:p w14:paraId="2FE672D8" w14:textId="7AC9683B" w:rsidR="00595806" w:rsidRDefault="00595806">
            <w:pPr>
              <w:numPr>
                <w:ilvl w:val="0"/>
                <w:numId w:val="11"/>
              </w:numPr>
              <w:rPr>
                <w:rFonts w:cs="Arial"/>
                <w:sz w:val="18"/>
                <w:szCs w:val="18"/>
              </w:rPr>
            </w:pPr>
            <w:r>
              <w:rPr>
                <w:rFonts w:cs="Arial"/>
                <w:sz w:val="18"/>
                <w:szCs w:val="18"/>
              </w:rPr>
              <w:t>Exercise – the height data can be easily plotted on a line graph in Excel.</w:t>
            </w:r>
          </w:p>
        </w:tc>
        <w:tc>
          <w:tcPr>
            <w:tcW w:w="1013" w:type="pct"/>
          </w:tcPr>
          <w:p w14:paraId="36D0A54E" w14:textId="15002FAD" w:rsidR="007D4A26" w:rsidRDefault="00231549" w:rsidP="00FA49C4">
            <w:pPr>
              <w:rPr>
                <w:rFonts w:cs="Arial"/>
                <w:sz w:val="18"/>
                <w:szCs w:val="18"/>
              </w:rPr>
            </w:pPr>
            <w:r>
              <w:rPr>
                <w:rFonts w:cs="Arial"/>
                <w:sz w:val="18"/>
                <w:szCs w:val="18"/>
              </w:rPr>
              <w:t>Excel</w:t>
            </w:r>
          </w:p>
        </w:tc>
        <w:tc>
          <w:tcPr>
            <w:tcW w:w="565" w:type="pct"/>
          </w:tcPr>
          <w:p w14:paraId="7D627D32" w14:textId="55650E28" w:rsidR="007D4A26" w:rsidRDefault="00231549" w:rsidP="00FA49C4">
            <w:pPr>
              <w:rPr>
                <w:rFonts w:cs="Arial"/>
                <w:sz w:val="18"/>
                <w:szCs w:val="18"/>
              </w:rPr>
            </w:pPr>
            <w:r>
              <w:rPr>
                <w:rFonts w:cs="Arial"/>
                <w:sz w:val="18"/>
                <w:szCs w:val="18"/>
              </w:rPr>
              <w:t>10 minutes</w:t>
            </w:r>
          </w:p>
        </w:tc>
      </w:tr>
      <w:tr w:rsidR="002C759A" w:rsidRPr="00B54B5E" w14:paraId="4AB7BB54" w14:textId="77777777">
        <w:tc>
          <w:tcPr>
            <w:tcW w:w="794" w:type="pct"/>
          </w:tcPr>
          <w:p w14:paraId="6617A754" w14:textId="1E89D04E" w:rsidR="007D4A26" w:rsidRDefault="00AF3BBB" w:rsidP="00FA49C4">
            <w:pPr>
              <w:rPr>
                <w:rFonts w:cs="Arial"/>
                <w:b/>
                <w:sz w:val="18"/>
                <w:szCs w:val="18"/>
              </w:rPr>
            </w:pPr>
            <w:r>
              <w:rPr>
                <w:rFonts w:cs="Arial"/>
                <w:b/>
                <w:sz w:val="18"/>
                <w:szCs w:val="18"/>
              </w:rPr>
              <w:t>Run Charts</w:t>
            </w:r>
          </w:p>
        </w:tc>
        <w:tc>
          <w:tcPr>
            <w:tcW w:w="2628" w:type="pct"/>
          </w:tcPr>
          <w:p w14:paraId="100FAAE5" w14:textId="679BAA0B" w:rsidR="00906683" w:rsidRDefault="00595806">
            <w:pPr>
              <w:numPr>
                <w:ilvl w:val="0"/>
                <w:numId w:val="12"/>
              </w:numPr>
              <w:rPr>
                <w:rFonts w:cs="Arial"/>
                <w:sz w:val="18"/>
                <w:szCs w:val="18"/>
              </w:rPr>
            </w:pPr>
            <w:r>
              <w:rPr>
                <w:rFonts w:cs="Arial"/>
                <w:sz w:val="18"/>
                <w:szCs w:val="18"/>
              </w:rPr>
              <w:t xml:space="preserve">Slides </w:t>
            </w:r>
            <w:r w:rsidR="0091280D">
              <w:rPr>
                <w:rFonts w:cs="Arial"/>
                <w:sz w:val="18"/>
                <w:szCs w:val="18"/>
              </w:rPr>
              <w:t>8 – 1</w:t>
            </w:r>
            <w:r w:rsidR="00187097">
              <w:rPr>
                <w:rFonts w:cs="Arial"/>
                <w:sz w:val="18"/>
                <w:szCs w:val="18"/>
              </w:rPr>
              <w:t>2</w:t>
            </w:r>
            <w:r w:rsidR="0091280D">
              <w:rPr>
                <w:rFonts w:cs="Arial"/>
                <w:sz w:val="18"/>
                <w:szCs w:val="18"/>
              </w:rPr>
              <w:t xml:space="preserve"> – </w:t>
            </w:r>
            <w:r w:rsidR="00187097">
              <w:rPr>
                <w:rFonts w:cs="Arial"/>
                <w:sz w:val="18"/>
                <w:szCs w:val="18"/>
              </w:rPr>
              <w:t xml:space="preserve">Describe the types of variation </w:t>
            </w:r>
            <w:r w:rsidR="00906683">
              <w:rPr>
                <w:rFonts w:cs="Arial"/>
                <w:sz w:val="18"/>
                <w:szCs w:val="18"/>
              </w:rPr>
              <w:t>–</w:t>
            </w:r>
            <w:r w:rsidR="00187097">
              <w:rPr>
                <w:rFonts w:cs="Arial"/>
                <w:sz w:val="18"/>
                <w:szCs w:val="18"/>
              </w:rPr>
              <w:t xml:space="preserve"> </w:t>
            </w:r>
            <w:r w:rsidR="003B6F76">
              <w:rPr>
                <w:rFonts w:cs="Arial"/>
                <w:sz w:val="18"/>
                <w:szCs w:val="18"/>
              </w:rPr>
              <w:t>common &amp; special causes</w:t>
            </w:r>
            <w:r w:rsidR="0084013D">
              <w:rPr>
                <w:rFonts w:cs="Arial"/>
                <w:sz w:val="18"/>
                <w:szCs w:val="18"/>
              </w:rPr>
              <w:t xml:space="preserve"> (introduce these concepts with an example – e.g. time to drive to work – special cause could be an accident that snarls traffic).</w:t>
            </w:r>
          </w:p>
          <w:p w14:paraId="347B20D3" w14:textId="33F1EB87" w:rsidR="004018B5" w:rsidRPr="00487ACF" w:rsidRDefault="0091280D" w:rsidP="00487ACF">
            <w:pPr>
              <w:numPr>
                <w:ilvl w:val="0"/>
                <w:numId w:val="12"/>
              </w:numPr>
              <w:rPr>
                <w:rFonts w:cs="Arial"/>
                <w:sz w:val="18"/>
                <w:szCs w:val="18"/>
              </w:rPr>
            </w:pPr>
            <w:r>
              <w:rPr>
                <w:rFonts w:cs="Arial"/>
                <w:sz w:val="18"/>
                <w:szCs w:val="18"/>
              </w:rPr>
              <w:t>Describe that by adding a mean line to the line graph, we can begin to distinguish</w:t>
            </w:r>
            <w:r w:rsidR="0084013D">
              <w:rPr>
                <w:rFonts w:cs="Arial"/>
                <w:sz w:val="18"/>
                <w:szCs w:val="18"/>
              </w:rPr>
              <w:t xml:space="preserve"> these</w:t>
            </w:r>
            <w:r>
              <w:rPr>
                <w:rFonts w:cs="Arial"/>
                <w:sz w:val="18"/>
                <w:szCs w:val="18"/>
              </w:rPr>
              <w:t xml:space="preserve"> types of variation</w:t>
            </w:r>
            <w:r w:rsidR="0084013D">
              <w:rPr>
                <w:rFonts w:cs="Arial"/>
                <w:sz w:val="18"/>
                <w:szCs w:val="18"/>
              </w:rPr>
              <w:t xml:space="preserve"> with a few simple rules</w:t>
            </w:r>
            <w:r w:rsidR="004018B5">
              <w:rPr>
                <w:rFonts w:cs="Arial"/>
                <w:sz w:val="18"/>
                <w:szCs w:val="18"/>
              </w:rPr>
              <w:t xml:space="preserve"> </w:t>
            </w:r>
            <w:r w:rsidR="00D15798">
              <w:rPr>
                <w:rFonts w:cs="Arial"/>
                <w:sz w:val="18"/>
                <w:szCs w:val="18"/>
              </w:rPr>
              <w:t>– the important point is that the action to take on the process differs.  Have an example ready where common cause variation was mistaken for special cause (e.g. monthly reports where management overreacts when a number is “different”)</w:t>
            </w:r>
          </w:p>
        </w:tc>
        <w:tc>
          <w:tcPr>
            <w:tcW w:w="1013" w:type="pct"/>
          </w:tcPr>
          <w:p w14:paraId="72A71A49" w14:textId="2B51D593" w:rsidR="007D4A26" w:rsidRDefault="00231549" w:rsidP="00FA49C4">
            <w:pPr>
              <w:rPr>
                <w:rFonts w:cs="Arial"/>
                <w:sz w:val="18"/>
                <w:szCs w:val="18"/>
              </w:rPr>
            </w:pPr>
            <w:r>
              <w:rPr>
                <w:rFonts w:cs="Arial"/>
                <w:sz w:val="18"/>
                <w:szCs w:val="18"/>
              </w:rPr>
              <w:t>N/A</w:t>
            </w:r>
          </w:p>
        </w:tc>
        <w:tc>
          <w:tcPr>
            <w:tcW w:w="565" w:type="pct"/>
          </w:tcPr>
          <w:p w14:paraId="0FA86858" w14:textId="4A67E6A3" w:rsidR="007D4A26" w:rsidRDefault="00231549" w:rsidP="00FA49C4">
            <w:pPr>
              <w:rPr>
                <w:rFonts w:cs="Arial"/>
                <w:sz w:val="18"/>
                <w:szCs w:val="18"/>
              </w:rPr>
            </w:pPr>
            <w:r>
              <w:rPr>
                <w:rFonts w:cs="Arial"/>
                <w:sz w:val="18"/>
                <w:szCs w:val="18"/>
              </w:rPr>
              <w:t>10 minutes</w:t>
            </w:r>
          </w:p>
        </w:tc>
      </w:tr>
      <w:tr w:rsidR="003D3DA4" w:rsidRPr="00B54B5E" w14:paraId="547D28B6" w14:textId="77777777">
        <w:tc>
          <w:tcPr>
            <w:tcW w:w="794" w:type="pct"/>
          </w:tcPr>
          <w:p w14:paraId="582453B8" w14:textId="4CDE4F50" w:rsidR="003D3DA4" w:rsidRDefault="003D3DA4" w:rsidP="00FA49C4">
            <w:pPr>
              <w:rPr>
                <w:rFonts w:cs="Arial"/>
                <w:b/>
                <w:sz w:val="18"/>
                <w:szCs w:val="18"/>
              </w:rPr>
            </w:pPr>
            <w:r>
              <w:rPr>
                <w:rFonts w:cs="Arial"/>
                <w:b/>
                <w:sz w:val="18"/>
                <w:szCs w:val="18"/>
              </w:rPr>
              <w:t>Bar, Pie &amp; Radar Charts</w:t>
            </w:r>
          </w:p>
        </w:tc>
        <w:tc>
          <w:tcPr>
            <w:tcW w:w="2628" w:type="pct"/>
          </w:tcPr>
          <w:p w14:paraId="04AC8EBE" w14:textId="1360F16C" w:rsidR="003D3DA4" w:rsidRDefault="00487ACF">
            <w:pPr>
              <w:numPr>
                <w:ilvl w:val="0"/>
                <w:numId w:val="12"/>
              </w:numPr>
              <w:rPr>
                <w:rFonts w:cs="Arial"/>
                <w:sz w:val="18"/>
                <w:szCs w:val="18"/>
              </w:rPr>
            </w:pPr>
            <w:r>
              <w:rPr>
                <w:rFonts w:cs="Arial"/>
                <w:sz w:val="18"/>
                <w:szCs w:val="18"/>
              </w:rPr>
              <w:t>Slides 13 – 15 – Describe that once the process’ time behavior is understood, we can begin to stratify the data and display it on bar, pie or radar charts</w:t>
            </w:r>
            <w:r w:rsidR="007171BC">
              <w:rPr>
                <w:rFonts w:cs="Arial"/>
                <w:sz w:val="18"/>
                <w:szCs w:val="18"/>
              </w:rPr>
              <w:t>.  This will lead to Pareto analysis.</w:t>
            </w:r>
          </w:p>
        </w:tc>
        <w:tc>
          <w:tcPr>
            <w:tcW w:w="1013" w:type="pct"/>
          </w:tcPr>
          <w:p w14:paraId="6AECBAC7" w14:textId="11E2443B" w:rsidR="003D3DA4" w:rsidRDefault="00231549" w:rsidP="00FA49C4">
            <w:pPr>
              <w:rPr>
                <w:rFonts w:cs="Arial"/>
                <w:sz w:val="18"/>
                <w:szCs w:val="18"/>
              </w:rPr>
            </w:pPr>
            <w:r>
              <w:rPr>
                <w:rFonts w:cs="Arial"/>
                <w:sz w:val="18"/>
                <w:szCs w:val="18"/>
              </w:rPr>
              <w:t>N/A</w:t>
            </w:r>
          </w:p>
        </w:tc>
        <w:tc>
          <w:tcPr>
            <w:tcW w:w="565" w:type="pct"/>
          </w:tcPr>
          <w:p w14:paraId="16C6677F" w14:textId="6369481D" w:rsidR="003D3DA4" w:rsidRDefault="00231549" w:rsidP="00FA49C4">
            <w:pPr>
              <w:rPr>
                <w:rFonts w:cs="Arial"/>
                <w:sz w:val="18"/>
                <w:szCs w:val="18"/>
              </w:rPr>
            </w:pPr>
            <w:r>
              <w:rPr>
                <w:rFonts w:cs="Arial"/>
                <w:sz w:val="18"/>
                <w:szCs w:val="18"/>
              </w:rPr>
              <w:t>10 minutes</w:t>
            </w:r>
          </w:p>
        </w:tc>
      </w:tr>
    </w:tbl>
    <w:p w14:paraId="059A6AAC" w14:textId="77777777" w:rsidR="007D4A26" w:rsidRDefault="007D4A26" w:rsidP="007D4A26"/>
    <w:p w14:paraId="0E020332" w14:textId="77777777" w:rsidR="001349EF" w:rsidRDefault="001349EF" w:rsidP="007D4A26">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6925"/>
        <w:gridCol w:w="2669"/>
        <w:gridCol w:w="1489"/>
      </w:tblGrid>
      <w:tr w:rsidR="001349EF" w:rsidRPr="00725E72" w14:paraId="278CE446" w14:textId="77777777" w:rsidTr="004738F5">
        <w:tc>
          <w:tcPr>
            <w:tcW w:w="5000" w:type="pct"/>
            <w:gridSpan w:val="4"/>
            <w:shd w:val="clear" w:color="auto" w:fill="3366FF"/>
          </w:tcPr>
          <w:p w14:paraId="7E413B4D" w14:textId="77777777" w:rsidR="001349EF" w:rsidRDefault="001349EF" w:rsidP="004738F5">
            <w:pPr>
              <w:jc w:val="center"/>
              <w:rPr>
                <w:rFonts w:cs="Arial"/>
                <w:b/>
                <w:color w:val="FFFFFF"/>
              </w:rPr>
            </w:pPr>
            <w:r>
              <w:rPr>
                <w:rFonts w:cs="Arial"/>
                <w:b/>
                <w:color w:val="FFFFFF"/>
              </w:rPr>
              <w:t>Control Charts</w:t>
            </w:r>
          </w:p>
        </w:tc>
      </w:tr>
      <w:tr w:rsidR="001349EF" w:rsidRPr="006A3B2F" w14:paraId="63FEC4C4" w14:textId="77777777" w:rsidTr="004738F5">
        <w:trPr>
          <w:tblHeader/>
        </w:trPr>
        <w:tc>
          <w:tcPr>
            <w:tcW w:w="794" w:type="pct"/>
            <w:tcBorders>
              <w:bottom w:val="single" w:sz="4" w:space="0" w:color="auto"/>
            </w:tcBorders>
            <w:shd w:val="clear" w:color="auto" w:fill="FFFF99"/>
          </w:tcPr>
          <w:p w14:paraId="631E0919" w14:textId="77777777" w:rsidR="001349EF" w:rsidRDefault="001349EF" w:rsidP="004738F5">
            <w:pPr>
              <w:rPr>
                <w:rFonts w:cs="Arial"/>
                <w:sz w:val="18"/>
                <w:szCs w:val="18"/>
              </w:rPr>
            </w:pPr>
            <w:r>
              <w:rPr>
                <w:rFonts w:cs="Arial"/>
                <w:b/>
                <w:sz w:val="18"/>
                <w:szCs w:val="18"/>
              </w:rPr>
              <w:t>Topic</w:t>
            </w:r>
          </w:p>
        </w:tc>
        <w:tc>
          <w:tcPr>
            <w:tcW w:w="2628" w:type="pct"/>
            <w:tcBorders>
              <w:bottom w:val="single" w:sz="4" w:space="0" w:color="auto"/>
            </w:tcBorders>
            <w:shd w:val="clear" w:color="auto" w:fill="FFFF99"/>
          </w:tcPr>
          <w:p w14:paraId="125002B7" w14:textId="77777777" w:rsidR="001349EF" w:rsidRDefault="001349EF" w:rsidP="004738F5">
            <w:pPr>
              <w:rPr>
                <w:rFonts w:cs="Arial"/>
                <w:b/>
                <w:sz w:val="18"/>
                <w:szCs w:val="18"/>
              </w:rPr>
            </w:pPr>
            <w:r>
              <w:rPr>
                <w:rFonts w:cs="Arial"/>
                <w:b/>
                <w:sz w:val="18"/>
                <w:szCs w:val="18"/>
              </w:rPr>
              <w:t>Topic Teach Notes</w:t>
            </w:r>
          </w:p>
        </w:tc>
        <w:tc>
          <w:tcPr>
            <w:tcW w:w="1013" w:type="pct"/>
            <w:tcBorders>
              <w:bottom w:val="single" w:sz="4" w:space="0" w:color="auto"/>
            </w:tcBorders>
            <w:shd w:val="clear" w:color="auto" w:fill="FFFF99"/>
          </w:tcPr>
          <w:p w14:paraId="2284D8E9" w14:textId="77777777" w:rsidR="001349EF" w:rsidRDefault="001349EF" w:rsidP="004738F5">
            <w:pPr>
              <w:rPr>
                <w:rFonts w:cs="Arial"/>
                <w:b/>
                <w:sz w:val="18"/>
                <w:szCs w:val="18"/>
              </w:rPr>
            </w:pPr>
            <w:r>
              <w:rPr>
                <w:rFonts w:cs="Arial"/>
                <w:b/>
                <w:sz w:val="18"/>
                <w:szCs w:val="18"/>
              </w:rPr>
              <w:t>Templates/ Support</w:t>
            </w:r>
          </w:p>
        </w:tc>
        <w:tc>
          <w:tcPr>
            <w:tcW w:w="565" w:type="pct"/>
            <w:tcBorders>
              <w:bottom w:val="single" w:sz="4" w:space="0" w:color="auto"/>
            </w:tcBorders>
            <w:shd w:val="clear" w:color="auto" w:fill="FFFF99"/>
          </w:tcPr>
          <w:p w14:paraId="5D821F7C" w14:textId="77777777" w:rsidR="001349EF" w:rsidRDefault="001349EF" w:rsidP="004738F5">
            <w:pPr>
              <w:jc w:val="center"/>
              <w:rPr>
                <w:rFonts w:cs="Arial"/>
                <w:b/>
                <w:sz w:val="18"/>
                <w:szCs w:val="18"/>
              </w:rPr>
            </w:pPr>
            <w:r>
              <w:rPr>
                <w:rFonts w:cs="Arial"/>
                <w:b/>
                <w:sz w:val="18"/>
                <w:szCs w:val="18"/>
              </w:rPr>
              <w:t>Time</w:t>
            </w:r>
          </w:p>
        </w:tc>
      </w:tr>
      <w:tr w:rsidR="001349EF" w:rsidRPr="00B54B5E" w14:paraId="21784052" w14:textId="77777777" w:rsidTr="004738F5">
        <w:tc>
          <w:tcPr>
            <w:tcW w:w="794" w:type="pct"/>
          </w:tcPr>
          <w:p w14:paraId="3FCF828C" w14:textId="77777777" w:rsidR="001349EF" w:rsidRDefault="001349EF" w:rsidP="004738F5">
            <w:pPr>
              <w:rPr>
                <w:rFonts w:cs="Arial"/>
                <w:b/>
                <w:sz w:val="18"/>
                <w:szCs w:val="18"/>
              </w:rPr>
            </w:pPr>
            <w:r>
              <w:rPr>
                <w:rFonts w:cs="Arial"/>
                <w:b/>
                <w:sz w:val="18"/>
                <w:szCs w:val="18"/>
              </w:rPr>
              <w:t>Control Chart Introduction</w:t>
            </w:r>
          </w:p>
        </w:tc>
        <w:tc>
          <w:tcPr>
            <w:tcW w:w="2628" w:type="pct"/>
          </w:tcPr>
          <w:p w14:paraId="16D00B8E" w14:textId="77777777" w:rsidR="001349EF" w:rsidRDefault="001349EF" w:rsidP="004738F5">
            <w:pPr>
              <w:numPr>
                <w:ilvl w:val="0"/>
                <w:numId w:val="9"/>
              </w:numPr>
              <w:rPr>
                <w:rFonts w:cs="Arial"/>
                <w:sz w:val="18"/>
                <w:szCs w:val="18"/>
              </w:rPr>
            </w:pPr>
            <w:r>
              <w:rPr>
                <w:rFonts w:cs="Arial"/>
                <w:sz w:val="18"/>
                <w:szCs w:val="18"/>
              </w:rPr>
              <w:t>Instructor Note: You can decide whether and how much of this topic to present.  Run charts were previously covered, make sure they understand this is the next step.</w:t>
            </w:r>
          </w:p>
          <w:p w14:paraId="46580021" w14:textId="3F9959C3" w:rsidR="001349EF" w:rsidRDefault="001349EF" w:rsidP="004738F5">
            <w:pPr>
              <w:numPr>
                <w:ilvl w:val="0"/>
                <w:numId w:val="9"/>
              </w:numPr>
              <w:rPr>
                <w:rFonts w:cs="Arial"/>
                <w:sz w:val="18"/>
                <w:szCs w:val="18"/>
              </w:rPr>
            </w:pPr>
            <w:r>
              <w:rPr>
                <w:rFonts w:cs="Arial"/>
                <w:sz w:val="18"/>
                <w:szCs w:val="18"/>
              </w:rPr>
              <w:t xml:space="preserve">Slides 3 – </w:t>
            </w:r>
            <w:r w:rsidR="00876872">
              <w:rPr>
                <w:rFonts w:cs="Arial"/>
                <w:sz w:val="18"/>
                <w:szCs w:val="18"/>
              </w:rPr>
              <w:t>9</w:t>
            </w:r>
            <w:r>
              <w:rPr>
                <w:rFonts w:cs="Arial"/>
                <w:sz w:val="18"/>
                <w:szCs w:val="18"/>
              </w:rPr>
              <w:t xml:space="preserve"> – Introduce Walter Shewhart as the “father” of modern quality control (his book “The Economic Control of the Quality of Manufactured Product was published in 1931).  </w:t>
            </w:r>
          </w:p>
          <w:p w14:paraId="3909DF02" w14:textId="77777777" w:rsidR="001349EF" w:rsidRDefault="001349EF" w:rsidP="004738F5">
            <w:pPr>
              <w:numPr>
                <w:ilvl w:val="0"/>
                <w:numId w:val="9"/>
              </w:numPr>
              <w:rPr>
                <w:rFonts w:cs="Arial"/>
                <w:sz w:val="18"/>
                <w:szCs w:val="18"/>
              </w:rPr>
            </w:pPr>
            <w:r>
              <w:rPr>
                <w:rFonts w:cs="Arial"/>
                <w:sz w:val="18"/>
                <w:szCs w:val="18"/>
              </w:rPr>
              <w:t>Contrast – specification limits come from the customer, control limits are calculated from the data (Never mix the two!!).</w:t>
            </w:r>
          </w:p>
          <w:p w14:paraId="4ABD3494" w14:textId="77777777" w:rsidR="001349EF" w:rsidRDefault="001349EF" w:rsidP="004738F5">
            <w:pPr>
              <w:numPr>
                <w:ilvl w:val="0"/>
                <w:numId w:val="9"/>
              </w:numPr>
              <w:rPr>
                <w:rFonts w:cs="Arial"/>
                <w:sz w:val="18"/>
                <w:szCs w:val="18"/>
              </w:rPr>
            </w:pPr>
            <w:r>
              <w:rPr>
                <w:rFonts w:cs="Arial"/>
                <w:sz w:val="18"/>
                <w:szCs w:val="18"/>
              </w:rPr>
              <w:t>Review the “simple” explanation of control charts (from Shewhart’s book) and the essential criteria.</w:t>
            </w:r>
          </w:p>
          <w:p w14:paraId="5796FE56" w14:textId="77777777" w:rsidR="001349EF" w:rsidRDefault="001349EF" w:rsidP="004738F5">
            <w:pPr>
              <w:numPr>
                <w:ilvl w:val="0"/>
                <w:numId w:val="9"/>
              </w:numPr>
              <w:rPr>
                <w:rFonts w:cs="Arial"/>
                <w:sz w:val="18"/>
                <w:szCs w:val="18"/>
              </w:rPr>
            </w:pPr>
            <w:r>
              <w:rPr>
                <w:rFonts w:cs="Arial"/>
                <w:sz w:val="18"/>
                <w:szCs w:val="18"/>
              </w:rPr>
              <w:t>Define the idea of a rational subgroup (a small set of data captured in a short time) with sampling – e.g., random sampling</w:t>
            </w:r>
          </w:p>
        </w:tc>
        <w:tc>
          <w:tcPr>
            <w:tcW w:w="1013" w:type="pct"/>
          </w:tcPr>
          <w:p w14:paraId="56A80AA6" w14:textId="77777777" w:rsidR="001349EF" w:rsidRDefault="001349EF" w:rsidP="004738F5">
            <w:pPr>
              <w:rPr>
                <w:rFonts w:cs="Arial"/>
                <w:sz w:val="18"/>
                <w:szCs w:val="18"/>
              </w:rPr>
            </w:pPr>
            <w:r>
              <w:rPr>
                <w:rFonts w:cs="Arial"/>
                <w:sz w:val="18"/>
                <w:szCs w:val="18"/>
              </w:rPr>
              <w:t>N/A</w:t>
            </w:r>
          </w:p>
        </w:tc>
        <w:tc>
          <w:tcPr>
            <w:tcW w:w="565" w:type="pct"/>
          </w:tcPr>
          <w:p w14:paraId="07AD613E" w14:textId="77777777" w:rsidR="001349EF" w:rsidRDefault="001349EF" w:rsidP="004738F5">
            <w:pPr>
              <w:rPr>
                <w:rFonts w:cs="Arial"/>
                <w:sz w:val="18"/>
                <w:szCs w:val="18"/>
              </w:rPr>
            </w:pPr>
            <w:r>
              <w:rPr>
                <w:rFonts w:cs="Arial"/>
                <w:sz w:val="18"/>
                <w:szCs w:val="18"/>
              </w:rPr>
              <w:t>15 minutes</w:t>
            </w:r>
          </w:p>
        </w:tc>
      </w:tr>
      <w:tr w:rsidR="001349EF" w:rsidRPr="00B54B5E" w14:paraId="535E024F" w14:textId="77777777" w:rsidTr="004738F5">
        <w:tc>
          <w:tcPr>
            <w:tcW w:w="794" w:type="pct"/>
          </w:tcPr>
          <w:p w14:paraId="1D48577E" w14:textId="77777777" w:rsidR="001349EF" w:rsidRDefault="001349EF" w:rsidP="004738F5">
            <w:pPr>
              <w:rPr>
                <w:rFonts w:cs="Arial"/>
                <w:b/>
                <w:sz w:val="18"/>
                <w:szCs w:val="18"/>
              </w:rPr>
            </w:pPr>
            <w:r>
              <w:rPr>
                <w:rFonts w:cs="Arial"/>
                <w:b/>
                <w:sz w:val="18"/>
                <w:szCs w:val="18"/>
              </w:rPr>
              <w:t>Assignable Cause Rules</w:t>
            </w:r>
          </w:p>
        </w:tc>
        <w:tc>
          <w:tcPr>
            <w:tcW w:w="2628" w:type="pct"/>
          </w:tcPr>
          <w:p w14:paraId="7B513E1C" w14:textId="5B7C5248" w:rsidR="001349EF" w:rsidRDefault="001349EF" w:rsidP="004738F5">
            <w:pPr>
              <w:numPr>
                <w:ilvl w:val="0"/>
                <w:numId w:val="10"/>
              </w:numPr>
              <w:rPr>
                <w:rFonts w:cs="Arial"/>
                <w:sz w:val="18"/>
                <w:szCs w:val="18"/>
              </w:rPr>
            </w:pPr>
            <w:r>
              <w:rPr>
                <w:rFonts w:cs="Arial"/>
                <w:sz w:val="18"/>
                <w:szCs w:val="18"/>
              </w:rPr>
              <w:t xml:space="preserve">Slides </w:t>
            </w:r>
            <w:r w:rsidR="00876872">
              <w:rPr>
                <w:rFonts w:cs="Arial"/>
                <w:sz w:val="18"/>
                <w:szCs w:val="18"/>
              </w:rPr>
              <w:t>10 - 12</w:t>
            </w:r>
            <w:r>
              <w:rPr>
                <w:rFonts w:cs="Arial"/>
                <w:sz w:val="18"/>
                <w:szCs w:val="18"/>
              </w:rPr>
              <w:t xml:space="preserve"> – Remind participants we saw some of these when run charts were covered.  The control limits allow us to define more rules.  Don Wheeler recommends NOT applying all the rules when the charts are started, you will chase too many special causes.  Start by investigating points outside the limits as assignable causes.  When these occur rarely, move to the additional rules</w:t>
            </w:r>
          </w:p>
        </w:tc>
        <w:tc>
          <w:tcPr>
            <w:tcW w:w="1013" w:type="pct"/>
          </w:tcPr>
          <w:p w14:paraId="76C8A0FE" w14:textId="77777777" w:rsidR="001349EF" w:rsidRDefault="001349EF" w:rsidP="004738F5">
            <w:pPr>
              <w:rPr>
                <w:rFonts w:cs="Arial"/>
                <w:sz w:val="18"/>
                <w:szCs w:val="18"/>
              </w:rPr>
            </w:pPr>
            <w:r>
              <w:rPr>
                <w:rFonts w:cs="Arial"/>
                <w:sz w:val="18"/>
                <w:szCs w:val="18"/>
              </w:rPr>
              <w:t>N/A</w:t>
            </w:r>
          </w:p>
        </w:tc>
        <w:tc>
          <w:tcPr>
            <w:tcW w:w="565" w:type="pct"/>
          </w:tcPr>
          <w:p w14:paraId="09D534FA" w14:textId="77777777" w:rsidR="001349EF" w:rsidRDefault="001349EF" w:rsidP="004738F5">
            <w:pPr>
              <w:rPr>
                <w:rFonts w:cs="Arial"/>
                <w:sz w:val="18"/>
                <w:szCs w:val="18"/>
              </w:rPr>
            </w:pPr>
            <w:r>
              <w:rPr>
                <w:rFonts w:cs="Arial"/>
                <w:sz w:val="18"/>
                <w:szCs w:val="18"/>
              </w:rPr>
              <w:t>8 minutes</w:t>
            </w:r>
          </w:p>
        </w:tc>
      </w:tr>
      <w:tr w:rsidR="001349EF" w:rsidRPr="00B54B5E" w14:paraId="61AD3055" w14:textId="77777777" w:rsidTr="004738F5">
        <w:tc>
          <w:tcPr>
            <w:tcW w:w="794" w:type="pct"/>
          </w:tcPr>
          <w:p w14:paraId="588B5FF9" w14:textId="77777777" w:rsidR="001349EF" w:rsidRDefault="001349EF" w:rsidP="004738F5">
            <w:pPr>
              <w:rPr>
                <w:rFonts w:cs="Arial"/>
                <w:b/>
                <w:sz w:val="18"/>
                <w:szCs w:val="18"/>
              </w:rPr>
            </w:pPr>
            <w:r>
              <w:rPr>
                <w:rFonts w:cs="Arial"/>
                <w:b/>
                <w:sz w:val="18"/>
                <w:szCs w:val="18"/>
              </w:rPr>
              <w:t>Control Chart Selection</w:t>
            </w:r>
          </w:p>
        </w:tc>
        <w:tc>
          <w:tcPr>
            <w:tcW w:w="2628" w:type="pct"/>
          </w:tcPr>
          <w:p w14:paraId="75EDB409" w14:textId="49B2CD64" w:rsidR="001349EF" w:rsidRDefault="001349EF" w:rsidP="004738F5">
            <w:pPr>
              <w:numPr>
                <w:ilvl w:val="0"/>
                <w:numId w:val="11"/>
              </w:numPr>
              <w:rPr>
                <w:rFonts w:cs="Arial"/>
                <w:sz w:val="18"/>
                <w:szCs w:val="18"/>
              </w:rPr>
            </w:pPr>
            <w:r>
              <w:rPr>
                <w:rFonts w:cs="Arial"/>
                <w:sz w:val="18"/>
                <w:szCs w:val="18"/>
              </w:rPr>
              <w:t>Slides 1</w:t>
            </w:r>
            <w:r w:rsidR="00724084">
              <w:rPr>
                <w:rFonts w:cs="Arial"/>
                <w:sz w:val="18"/>
                <w:szCs w:val="18"/>
              </w:rPr>
              <w:t>3</w:t>
            </w:r>
            <w:r>
              <w:rPr>
                <w:rFonts w:cs="Arial"/>
                <w:sz w:val="18"/>
                <w:szCs w:val="18"/>
              </w:rPr>
              <w:t xml:space="preserve"> - 1</w:t>
            </w:r>
            <w:r w:rsidR="00724084">
              <w:rPr>
                <w:rFonts w:cs="Arial"/>
                <w:sz w:val="18"/>
                <w:szCs w:val="18"/>
              </w:rPr>
              <w:t>5</w:t>
            </w:r>
            <w:r>
              <w:rPr>
                <w:rFonts w:cs="Arial"/>
                <w:sz w:val="18"/>
                <w:szCs w:val="18"/>
              </w:rPr>
              <w:t xml:space="preserve"> – Review the criteria for selecting the best control chart (often, there may be multiple options) and the selection flowchart.  Go through this chart with several examples</w:t>
            </w:r>
          </w:p>
        </w:tc>
        <w:tc>
          <w:tcPr>
            <w:tcW w:w="1013" w:type="pct"/>
          </w:tcPr>
          <w:p w14:paraId="3B20C2A4" w14:textId="77777777" w:rsidR="001349EF" w:rsidRDefault="001349EF" w:rsidP="004738F5">
            <w:pPr>
              <w:rPr>
                <w:rFonts w:cs="Arial"/>
                <w:sz w:val="18"/>
                <w:szCs w:val="18"/>
              </w:rPr>
            </w:pPr>
            <w:r>
              <w:rPr>
                <w:rFonts w:cs="Arial"/>
                <w:sz w:val="18"/>
                <w:szCs w:val="18"/>
              </w:rPr>
              <w:t>Green Belt Manual</w:t>
            </w:r>
          </w:p>
        </w:tc>
        <w:tc>
          <w:tcPr>
            <w:tcW w:w="565" w:type="pct"/>
          </w:tcPr>
          <w:p w14:paraId="72D7F3B4" w14:textId="77777777" w:rsidR="001349EF" w:rsidRDefault="001349EF" w:rsidP="004738F5">
            <w:pPr>
              <w:rPr>
                <w:rFonts w:cs="Arial"/>
                <w:sz w:val="18"/>
                <w:szCs w:val="18"/>
              </w:rPr>
            </w:pPr>
            <w:r>
              <w:rPr>
                <w:rFonts w:cs="Arial"/>
                <w:sz w:val="18"/>
                <w:szCs w:val="18"/>
              </w:rPr>
              <w:t>10 minutes</w:t>
            </w:r>
          </w:p>
        </w:tc>
      </w:tr>
      <w:tr w:rsidR="001349EF" w:rsidRPr="00B54B5E" w14:paraId="341359C4" w14:textId="77777777" w:rsidTr="004738F5">
        <w:tc>
          <w:tcPr>
            <w:tcW w:w="794" w:type="pct"/>
          </w:tcPr>
          <w:p w14:paraId="4C24151B" w14:textId="77777777" w:rsidR="001349EF" w:rsidRDefault="001349EF" w:rsidP="004738F5">
            <w:pPr>
              <w:rPr>
                <w:rFonts w:cs="Arial"/>
                <w:b/>
                <w:sz w:val="18"/>
                <w:szCs w:val="18"/>
              </w:rPr>
            </w:pPr>
            <w:r>
              <w:rPr>
                <w:rFonts w:cs="Arial"/>
                <w:b/>
                <w:sz w:val="18"/>
                <w:szCs w:val="18"/>
              </w:rPr>
              <w:t>Measurement Control Charts</w:t>
            </w:r>
          </w:p>
        </w:tc>
        <w:tc>
          <w:tcPr>
            <w:tcW w:w="2628" w:type="pct"/>
          </w:tcPr>
          <w:p w14:paraId="217BFA92" w14:textId="77777777" w:rsidR="001349EF" w:rsidRDefault="001349EF" w:rsidP="004738F5">
            <w:pPr>
              <w:numPr>
                <w:ilvl w:val="0"/>
                <w:numId w:val="12"/>
              </w:numPr>
              <w:rPr>
                <w:rFonts w:cs="Arial"/>
                <w:sz w:val="18"/>
                <w:szCs w:val="18"/>
              </w:rPr>
            </w:pPr>
            <w:r>
              <w:rPr>
                <w:rFonts w:cs="Arial"/>
                <w:sz w:val="18"/>
                <w:szCs w:val="18"/>
              </w:rPr>
              <w:t>Slides 1</w:t>
            </w:r>
            <w:r w:rsidR="00724084">
              <w:rPr>
                <w:rFonts w:cs="Arial"/>
                <w:sz w:val="18"/>
                <w:szCs w:val="18"/>
              </w:rPr>
              <w:t>6</w:t>
            </w:r>
            <w:r>
              <w:rPr>
                <w:rFonts w:cs="Arial"/>
                <w:sz w:val="18"/>
                <w:szCs w:val="18"/>
              </w:rPr>
              <w:t xml:space="preserve"> – 26 – Present the construction and interpretation of the measurement control charts.  The X-bar, s is optional as the X-Bar, R &amp; Individuals charts are more commonly applied.</w:t>
            </w:r>
          </w:p>
          <w:p w14:paraId="412CD2AB" w14:textId="77777777" w:rsidR="00D240AC" w:rsidRDefault="00D240AC" w:rsidP="004738F5">
            <w:pPr>
              <w:numPr>
                <w:ilvl w:val="0"/>
                <w:numId w:val="12"/>
              </w:numPr>
              <w:rPr>
                <w:rFonts w:cs="Arial"/>
                <w:sz w:val="18"/>
                <w:szCs w:val="18"/>
              </w:rPr>
            </w:pPr>
            <w:r>
              <w:rPr>
                <w:rFonts w:cs="Arial"/>
                <w:sz w:val="18"/>
                <w:szCs w:val="18"/>
              </w:rPr>
              <w:t xml:space="preserve">Slides </w:t>
            </w:r>
            <w:r w:rsidR="00D57CC2">
              <w:rPr>
                <w:rFonts w:cs="Arial"/>
                <w:sz w:val="18"/>
                <w:szCs w:val="18"/>
              </w:rPr>
              <w:t xml:space="preserve">27 – </w:t>
            </w:r>
            <w:r w:rsidR="00A9599E">
              <w:rPr>
                <w:rFonts w:cs="Arial"/>
                <w:sz w:val="18"/>
                <w:szCs w:val="18"/>
              </w:rPr>
              <w:t>29</w:t>
            </w:r>
            <w:r w:rsidR="00D57CC2">
              <w:rPr>
                <w:rFonts w:cs="Arial"/>
                <w:sz w:val="18"/>
                <w:szCs w:val="18"/>
              </w:rPr>
              <w:t xml:space="preserve"> – </w:t>
            </w:r>
            <w:r w:rsidR="008B2851">
              <w:rPr>
                <w:rFonts w:cs="Arial"/>
                <w:sz w:val="18"/>
                <w:szCs w:val="18"/>
              </w:rPr>
              <w:t xml:space="preserve">For some students, common cause &amp; assignable causes are a bit mysterious.  Present this as one way to think about the two types. </w:t>
            </w:r>
          </w:p>
          <w:p w14:paraId="1F4A79B0" w14:textId="06377F5B" w:rsidR="00A9599E" w:rsidRDefault="00A9599E" w:rsidP="004738F5">
            <w:pPr>
              <w:numPr>
                <w:ilvl w:val="0"/>
                <w:numId w:val="12"/>
              </w:numPr>
              <w:rPr>
                <w:rFonts w:cs="Arial"/>
                <w:sz w:val="18"/>
                <w:szCs w:val="18"/>
              </w:rPr>
            </w:pPr>
            <w:r>
              <w:rPr>
                <w:rFonts w:cs="Arial"/>
                <w:sz w:val="18"/>
                <w:szCs w:val="18"/>
              </w:rPr>
              <w:t xml:space="preserve">Slide 30 – If control charts are used, </w:t>
            </w:r>
            <w:r w:rsidR="00DF6299">
              <w:rPr>
                <w:rFonts w:cs="Arial"/>
                <w:sz w:val="18"/>
                <w:szCs w:val="18"/>
              </w:rPr>
              <w:t xml:space="preserve">the team may cycle through DMAIEC multiple times as </w:t>
            </w:r>
            <w:r w:rsidR="00BD4BEE">
              <w:rPr>
                <w:rFonts w:cs="Arial"/>
                <w:sz w:val="18"/>
                <w:szCs w:val="18"/>
              </w:rPr>
              <w:t>assignable causes are identified and solutions implemented to control these causes.</w:t>
            </w:r>
          </w:p>
        </w:tc>
        <w:tc>
          <w:tcPr>
            <w:tcW w:w="1013" w:type="pct"/>
          </w:tcPr>
          <w:p w14:paraId="072B165B" w14:textId="77777777" w:rsidR="001349EF" w:rsidRDefault="001349EF" w:rsidP="004738F5">
            <w:pPr>
              <w:rPr>
                <w:rFonts w:cs="Arial"/>
                <w:sz w:val="18"/>
                <w:szCs w:val="18"/>
              </w:rPr>
            </w:pPr>
            <w:r>
              <w:rPr>
                <w:rFonts w:cs="Arial"/>
                <w:sz w:val="18"/>
                <w:szCs w:val="18"/>
              </w:rPr>
              <w:t>Green Belt Manual</w:t>
            </w:r>
          </w:p>
        </w:tc>
        <w:tc>
          <w:tcPr>
            <w:tcW w:w="565" w:type="pct"/>
          </w:tcPr>
          <w:p w14:paraId="1B054421" w14:textId="77777777" w:rsidR="001349EF" w:rsidRDefault="001349EF" w:rsidP="004738F5">
            <w:pPr>
              <w:rPr>
                <w:rFonts w:cs="Arial"/>
                <w:sz w:val="18"/>
                <w:szCs w:val="18"/>
              </w:rPr>
            </w:pPr>
            <w:r>
              <w:rPr>
                <w:rFonts w:cs="Arial"/>
                <w:sz w:val="18"/>
                <w:szCs w:val="18"/>
              </w:rPr>
              <w:t>15 minutes per chart (with exercise)</w:t>
            </w:r>
          </w:p>
        </w:tc>
      </w:tr>
      <w:tr w:rsidR="001349EF" w:rsidRPr="00B54B5E" w14:paraId="707437CC" w14:textId="77777777" w:rsidTr="004738F5">
        <w:tc>
          <w:tcPr>
            <w:tcW w:w="794" w:type="pct"/>
          </w:tcPr>
          <w:p w14:paraId="65677B62" w14:textId="77777777" w:rsidR="001349EF" w:rsidRDefault="001349EF" w:rsidP="004738F5">
            <w:pPr>
              <w:rPr>
                <w:rFonts w:cs="Arial"/>
                <w:b/>
                <w:sz w:val="18"/>
                <w:szCs w:val="18"/>
              </w:rPr>
            </w:pPr>
            <w:r>
              <w:rPr>
                <w:rFonts w:cs="Arial"/>
                <w:b/>
                <w:sz w:val="18"/>
                <w:szCs w:val="18"/>
              </w:rPr>
              <w:t>Attribute Control Charts</w:t>
            </w:r>
          </w:p>
        </w:tc>
        <w:tc>
          <w:tcPr>
            <w:tcW w:w="2628" w:type="pct"/>
          </w:tcPr>
          <w:p w14:paraId="4DF54DDF" w14:textId="3145CBEE" w:rsidR="001349EF" w:rsidRDefault="001349EF" w:rsidP="004738F5">
            <w:pPr>
              <w:numPr>
                <w:ilvl w:val="0"/>
                <w:numId w:val="12"/>
              </w:numPr>
              <w:rPr>
                <w:rFonts w:cs="Arial"/>
                <w:sz w:val="18"/>
                <w:szCs w:val="18"/>
              </w:rPr>
            </w:pPr>
            <w:r>
              <w:rPr>
                <w:rFonts w:cs="Arial"/>
                <w:sz w:val="18"/>
                <w:szCs w:val="18"/>
              </w:rPr>
              <w:t xml:space="preserve">Slides </w:t>
            </w:r>
            <w:r w:rsidR="00BD4BEE">
              <w:rPr>
                <w:rFonts w:cs="Arial"/>
                <w:sz w:val="18"/>
                <w:szCs w:val="18"/>
              </w:rPr>
              <w:t>31</w:t>
            </w:r>
            <w:r>
              <w:rPr>
                <w:rFonts w:cs="Arial"/>
                <w:sz w:val="18"/>
                <w:szCs w:val="18"/>
              </w:rPr>
              <w:t xml:space="preserve"> – </w:t>
            </w:r>
            <w:r w:rsidR="00002E32">
              <w:rPr>
                <w:rFonts w:cs="Arial"/>
                <w:sz w:val="18"/>
                <w:szCs w:val="18"/>
              </w:rPr>
              <w:t>43</w:t>
            </w:r>
            <w:r>
              <w:rPr>
                <w:rFonts w:cs="Arial"/>
                <w:sz w:val="18"/>
                <w:szCs w:val="18"/>
              </w:rPr>
              <w:t xml:space="preserve"> – Present the construction and interpretation of the attribute control charts.  The np &amp; p charts are pairs for go-no-go data, the c &amp; u charts are pairs for counting defects in an area of opportunity</w:t>
            </w:r>
          </w:p>
        </w:tc>
        <w:tc>
          <w:tcPr>
            <w:tcW w:w="1013" w:type="pct"/>
          </w:tcPr>
          <w:p w14:paraId="56B933BC" w14:textId="77777777" w:rsidR="001349EF" w:rsidRDefault="001349EF" w:rsidP="004738F5">
            <w:pPr>
              <w:rPr>
                <w:rFonts w:cs="Arial"/>
                <w:sz w:val="18"/>
                <w:szCs w:val="18"/>
              </w:rPr>
            </w:pPr>
            <w:r>
              <w:rPr>
                <w:rFonts w:cs="Arial"/>
                <w:sz w:val="18"/>
                <w:szCs w:val="18"/>
              </w:rPr>
              <w:t>Green Belt Manual</w:t>
            </w:r>
          </w:p>
        </w:tc>
        <w:tc>
          <w:tcPr>
            <w:tcW w:w="565" w:type="pct"/>
          </w:tcPr>
          <w:p w14:paraId="1A029754" w14:textId="77777777" w:rsidR="001349EF" w:rsidRDefault="001349EF" w:rsidP="004738F5">
            <w:pPr>
              <w:rPr>
                <w:rFonts w:cs="Arial"/>
                <w:sz w:val="18"/>
                <w:szCs w:val="18"/>
              </w:rPr>
            </w:pPr>
            <w:r>
              <w:rPr>
                <w:rFonts w:cs="Arial"/>
                <w:sz w:val="18"/>
                <w:szCs w:val="18"/>
              </w:rPr>
              <w:t>15 minutes per chart (with exercise)</w:t>
            </w:r>
          </w:p>
        </w:tc>
      </w:tr>
      <w:tr w:rsidR="001349EF" w:rsidRPr="00B54B5E" w14:paraId="6640A5DF" w14:textId="77777777" w:rsidTr="004738F5">
        <w:tc>
          <w:tcPr>
            <w:tcW w:w="794" w:type="pct"/>
          </w:tcPr>
          <w:p w14:paraId="358D757C" w14:textId="77777777" w:rsidR="001349EF" w:rsidRDefault="001349EF" w:rsidP="004738F5">
            <w:pPr>
              <w:rPr>
                <w:rFonts w:cs="Arial"/>
                <w:b/>
                <w:sz w:val="18"/>
                <w:szCs w:val="18"/>
              </w:rPr>
            </w:pPr>
            <w:r>
              <w:rPr>
                <w:rFonts w:cs="Arial"/>
                <w:b/>
                <w:sz w:val="18"/>
                <w:szCs w:val="18"/>
              </w:rPr>
              <w:t>Exercises</w:t>
            </w:r>
          </w:p>
        </w:tc>
        <w:tc>
          <w:tcPr>
            <w:tcW w:w="2628" w:type="pct"/>
          </w:tcPr>
          <w:p w14:paraId="0EE0F0F0" w14:textId="77777777" w:rsidR="001349EF" w:rsidRDefault="001349EF" w:rsidP="004738F5">
            <w:pPr>
              <w:numPr>
                <w:ilvl w:val="0"/>
                <w:numId w:val="12"/>
              </w:numPr>
              <w:rPr>
                <w:rFonts w:cs="Arial"/>
                <w:sz w:val="18"/>
                <w:szCs w:val="18"/>
              </w:rPr>
            </w:pPr>
            <w:r>
              <w:rPr>
                <w:rFonts w:cs="Arial"/>
                <w:sz w:val="18"/>
                <w:szCs w:val="18"/>
              </w:rPr>
              <w:t>The Green Belt Manual has many data sets that can be used to illustrate control charts.  Also, the Green Belt Participant Package&gt;Exercise &amp; Calc Files&gt;Process Performance as an Excel spreadsheet that can be used to create simple control charts.</w:t>
            </w:r>
          </w:p>
        </w:tc>
        <w:tc>
          <w:tcPr>
            <w:tcW w:w="1013" w:type="pct"/>
          </w:tcPr>
          <w:p w14:paraId="6687E753" w14:textId="77777777" w:rsidR="001349EF" w:rsidRDefault="001349EF" w:rsidP="004738F5">
            <w:pPr>
              <w:rPr>
                <w:rFonts w:cs="Arial"/>
                <w:sz w:val="18"/>
                <w:szCs w:val="18"/>
              </w:rPr>
            </w:pPr>
            <w:r>
              <w:rPr>
                <w:rFonts w:cs="Arial"/>
                <w:sz w:val="18"/>
                <w:szCs w:val="18"/>
              </w:rPr>
              <w:t>Green Belt Manual</w:t>
            </w:r>
          </w:p>
        </w:tc>
        <w:tc>
          <w:tcPr>
            <w:tcW w:w="565" w:type="pct"/>
          </w:tcPr>
          <w:p w14:paraId="06C24794" w14:textId="77777777" w:rsidR="001349EF" w:rsidRDefault="001349EF" w:rsidP="004738F5">
            <w:pPr>
              <w:rPr>
                <w:rFonts w:cs="Arial"/>
                <w:sz w:val="18"/>
                <w:szCs w:val="18"/>
              </w:rPr>
            </w:pPr>
            <w:r>
              <w:rPr>
                <w:rFonts w:cs="Arial"/>
                <w:sz w:val="18"/>
                <w:szCs w:val="18"/>
              </w:rPr>
              <w:t>~ 10 minutes per exercise</w:t>
            </w:r>
          </w:p>
        </w:tc>
      </w:tr>
    </w:tbl>
    <w:p w14:paraId="59284330" w14:textId="77777777" w:rsidR="001349EF" w:rsidRDefault="001349EF" w:rsidP="001349EF"/>
    <w:p w14:paraId="2BDD0FD1" w14:textId="323573E0" w:rsidR="007D4A26" w:rsidRDefault="001349EF" w:rsidP="007D4A26">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6925"/>
        <w:gridCol w:w="2669"/>
        <w:gridCol w:w="1489"/>
      </w:tblGrid>
      <w:tr w:rsidR="007D4A26" w:rsidRPr="00725E72" w14:paraId="5978CDB5" w14:textId="77777777">
        <w:tc>
          <w:tcPr>
            <w:tcW w:w="5000" w:type="pct"/>
            <w:gridSpan w:val="4"/>
            <w:shd w:val="clear" w:color="auto" w:fill="3366FF"/>
          </w:tcPr>
          <w:p w14:paraId="5AB47EFE" w14:textId="5C12161F" w:rsidR="007D4A26" w:rsidRDefault="007D4A26">
            <w:pPr>
              <w:jc w:val="center"/>
              <w:rPr>
                <w:rFonts w:cs="Arial"/>
                <w:b/>
                <w:color w:val="FFFFFF"/>
              </w:rPr>
            </w:pPr>
            <w:r>
              <w:rPr>
                <w:rFonts w:cs="Arial"/>
                <w:b/>
                <w:color w:val="FFFFFF"/>
              </w:rPr>
              <w:t>Measuring Sigma Level</w:t>
            </w:r>
          </w:p>
        </w:tc>
      </w:tr>
      <w:tr w:rsidR="002C759A" w:rsidRPr="006A3B2F" w14:paraId="19EB880D" w14:textId="77777777">
        <w:trPr>
          <w:tblHeader/>
        </w:trPr>
        <w:tc>
          <w:tcPr>
            <w:tcW w:w="794" w:type="pct"/>
            <w:tcBorders>
              <w:bottom w:val="single" w:sz="4" w:space="0" w:color="auto"/>
            </w:tcBorders>
            <w:shd w:val="clear" w:color="auto" w:fill="FFFF99"/>
          </w:tcPr>
          <w:p w14:paraId="0A788720" w14:textId="77777777" w:rsidR="007D4A26" w:rsidRDefault="007D4A26" w:rsidP="00FA49C4">
            <w:pPr>
              <w:rPr>
                <w:rFonts w:cs="Arial"/>
                <w:sz w:val="18"/>
                <w:szCs w:val="18"/>
              </w:rPr>
            </w:pPr>
            <w:r>
              <w:rPr>
                <w:rFonts w:cs="Arial"/>
                <w:b/>
                <w:sz w:val="18"/>
                <w:szCs w:val="18"/>
              </w:rPr>
              <w:t>Topic</w:t>
            </w:r>
          </w:p>
        </w:tc>
        <w:tc>
          <w:tcPr>
            <w:tcW w:w="2628" w:type="pct"/>
            <w:tcBorders>
              <w:bottom w:val="single" w:sz="4" w:space="0" w:color="auto"/>
            </w:tcBorders>
            <w:shd w:val="clear" w:color="auto" w:fill="FFFF99"/>
          </w:tcPr>
          <w:p w14:paraId="4CE49F74" w14:textId="77777777" w:rsidR="007D4A26" w:rsidRDefault="007D4A26" w:rsidP="00FA49C4">
            <w:pPr>
              <w:rPr>
                <w:rFonts w:cs="Arial"/>
                <w:b/>
                <w:sz w:val="18"/>
                <w:szCs w:val="18"/>
              </w:rPr>
            </w:pPr>
            <w:r>
              <w:rPr>
                <w:rFonts w:cs="Arial"/>
                <w:b/>
                <w:sz w:val="18"/>
                <w:szCs w:val="18"/>
              </w:rPr>
              <w:t>Topic Teach Notes</w:t>
            </w:r>
          </w:p>
        </w:tc>
        <w:tc>
          <w:tcPr>
            <w:tcW w:w="1013" w:type="pct"/>
            <w:tcBorders>
              <w:bottom w:val="single" w:sz="4" w:space="0" w:color="auto"/>
            </w:tcBorders>
            <w:shd w:val="clear" w:color="auto" w:fill="FFFF99"/>
          </w:tcPr>
          <w:p w14:paraId="79C61442" w14:textId="77777777" w:rsidR="007D4A26" w:rsidRDefault="007D4A26" w:rsidP="00FA49C4">
            <w:pPr>
              <w:rPr>
                <w:rFonts w:cs="Arial"/>
                <w:b/>
                <w:sz w:val="18"/>
                <w:szCs w:val="18"/>
              </w:rPr>
            </w:pPr>
            <w:r>
              <w:rPr>
                <w:rFonts w:cs="Arial"/>
                <w:b/>
                <w:sz w:val="18"/>
                <w:szCs w:val="18"/>
              </w:rPr>
              <w:t>Templates/ Support</w:t>
            </w:r>
          </w:p>
        </w:tc>
        <w:tc>
          <w:tcPr>
            <w:tcW w:w="565" w:type="pct"/>
            <w:tcBorders>
              <w:bottom w:val="single" w:sz="4" w:space="0" w:color="auto"/>
            </w:tcBorders>
            <w:shd w:val="clear" w:color="auto" w:fill="FFFF99"/>
          </w:tcPr>
          <w:p w14:paraId="3F041021" w14:textId="77777777" w:rsidR="007D4A26" w:rsidRDefault="007D4A26">
            <w:pPr>
              <w:jc w:val="center"/>
              <w:rPr>
                <w:rFonts w:cs="Arial"/>
                <w:b/>
                <w:sz w:val="18"/>
                <w:szCs w:val="18"/>
              </w:rPr>
            </w:pPr>
            <w:r>
              <w:rPr>
                <w:rFonts w:cs="Arial"/>
                <w:b/>
                <w:sz w:val="18"/>
                <w:szCs w:val="18"/>
              </w:rPr>
              <w:t>Time</w:t>
            </w:r>
          </w:p>
        </w:tc>
      </w:tr>
      <w:tr w:rsidR="002C759A" w:rsidRPr="00B54B5E" w14:paraId="65D452DC" w14:textId="77777777">
        <w:tc>
          <w:tcPr>
            <w:tcW w:w="794" w:type="pct"/>
          </w:tcPr>
          <w:p w14:paraId="7BCF07D3" w14:textId="2E98541B" w:rsidR="007D4A26" w:rsidRDefault="0010511C" w:rsidP="00FA49C4">
            <w:pPr>
              <w:rPr>
                <w:rFonts w:cs="Arial"/>
                <w:b/>
                <w:sz w:val="18"/>
                <w:szCs w:val="18"/>
              </w:rPr>
            </w:pPr>
            <w:r>
              <w:rPr>
                <w:rFonts w:cs="Arial"/>
                <w:b/>
                <w:sz w:val="18"/>
                <w:szCs w:val="18"/>
              </w:rPr>
              <w:t>Process Capability Defined</w:t>
            </w:r>
          </w:p>
        </w:tc>
        <w:tc>
          <w:tcPr>
            <w:tcW w:w="2628" w:type="pct"/>
          </w:tcPr>
          <w:p w14:paraId="3C39D5C2" w14:textId="77777777" w:rsidR="007D4A26" w:rsidRDefault="00961E22">
            <w:pPr>
              <w:numPr>
                <w:ilvl w:val="0"/>
                <w:numId w:val="9"/>
              </w:numPr>
              <w:rPr>
                <w:rFonts w:cs="Arial"/>
                <w:sz w:val="18"/>
                <w:szCs w:val="18"/>
              </w:rPr>
            </w:pPr>
            <w:r>
              <w:rPr>
                <w:rFonts w:cs="Arial"/>
                <w:sz w:val="18"/>
                <w:szCs w:val="18"/>
              </w:rPr>
              <w:t xml:space="preserve">Slides 2 – 4 </w:t>
            </w:r>
            <w:r w:rsidR="003F31F4">
              <w:rPr>
                <w:rFonts w:cs="Arial"/>
                <w:sz w:val="18"/>
                <w:szCs w:val="18"/>
              </w:rPr>
              <w:t>–</w:t>
            </w:r>
            <w:r>
              <w:rPr>
                <w:rFonts w:cs="Arial"/>
                <w:sz w:val="18"/>
                <w:szCs w:val="18"/>
              </w:rPr>
              <w:t xml:space="preserve"> </w:t>
            </w:r>
            <w:r w:rsidR="003F31F4">
              <w:rPr>
                <w:rFonts w:cs="Arial"/>
                <w:sz w:val="18"/>
                <w:szCs w:val="18"/>
              </w:rPr>
              <w:t>Define the idea of process capability as the comparison between what the customer wants (specifications) versus what the process produces (mean &amp; standard deviation).</w:t>
            </w:r>
          </w:p>
          <w:p w14:paraId="506C3731" w14:textId="47865B24" w:rsidR="003F31F4" w:rsidRDefault="003F31F4">
            <w:pPr>
              <w:numPr>
                <w:ilvl w:val="0"/>
                <w:numId w:val="9"/>
              </w:numPr>
              <w:rPr>
                <w:rFonts w:cs="Arial"/>
                <w:sz w:val="18"/>
                <w:szCs w:val="18"/>
              </w:rPr>
            </w:pPr>
            <w:r>
              <w:rPr>
                <w:rFonts w:cs="Arial"/>
                <w:sz w:val="18"/>
                <w:szCs w:val="18"/>
              </w:rPr>
              <w:t>The newspaper example illustrates the point – the customer wants the newspaper delivered in the center of the driveway; the sides of the driveway are the “spec limits.”</w:t>
            </w:r>
          </w:p>
        </w:tc>
        <w:tc>
          <w:tcPr>
            <w:tcW w:w="1013" w:type="pct"/>
          </w:tcPr>
          <w:p w14:paraId="628E3149" w14:textId="07CCDA73" w:rsidR="007D4A26" w:rsidRDefault="003D3D59" w:rsidP="00FA49C4">
            <w:pPr>
              <w:rPr>
                <w:rFonts w:cs="Arial"/>
                <w:sz w:val="18"/>
                <w:szCs w:val="18"/>
              </w:rPr>
            </w:pPr>
            <w:r>
              <w:rPr>
                <w:rFonts w:cs="Arial"/>
                <w:sz w:val="18"/>
                <w:szCs w:val="18"/>
              </w:rPr>
              <w:t>N/A</w:t>
            </w:r>
          </w:p>
        </w:tc>
        <w:tc>
          <w:tcPr>
            <w:tcW w:w="565" w:type="pct"/>
          </w:tcPr>
          <w:p w14:paraId="0405993C" w14:textId="699433DF" w:rsidR="007D4A26" w:rsidRDefault="00E479C3" w:rsidP="00FA49C4">
            <w:pPr>
              <w:rPr>
                <w:rFonts w:cs="Arial"/>
                <w:sz w:val="18"/>
                <w:szCs w:val="18"/>
              </w:rPr>
            </w:pPr>
            <w:r>
              <w:rPr>
                <w:rFonts w:cs="Arial"/>
                <w:sz w:val="18"/>
                <w:szCs w:val="18"/>
              </w:rPr>
              <w:t>6 minutes</w:t>
            </w:r>
          </w:p>
        </w:tc>
      </w:tr>
      <w:tr w:rsidR="002C759A" w:rsidRPr="00B54B5E" w14:paraId="132C5418" w14:textId="77777777">
        <w:tc>
          <w:tcPr>
            <w:tcW w:w="794" w:type="pct"/>
          </w:tcPr>
          <w:p w14:paraId="1D7BA761" w14:textId="61F10D99" w:rsidR="007D4A26" w:rsidRDefault="0010511C" w:rsidP="00FA49C4">
            <w:pPr>
              <w:rPr>
                <w:rFonts w:cs="Arial"/>
                <w:b/>
                <w:sz w:val="18"/>
                <w:szCs w:val="18"/>
              </w:rPr>
            </w:pPr>
            <w:r>
              <w:rPr>
                <w:rFonts w:cs="Arial"/>
                <w:b/>
                <w:sz w:val="18"/>
                <w:szCs w:val="18"/>
              </w:rPr>
              <w:t>Histograms</w:t>
            </w:r>
          </w:p>
        </w:tc>
        <w:tc>
          <w:tcPr>
            <w:tcW w:w="2628" w:type="pct"/>
          </w:tcPr>
          <w:p w14:paraId="3AFCD008" w14:textId="2A3658A5" w:rsidR="007D4A26" w:rsidRDefault="001B5C55">
            <w:pPr>
              <w:numPr>
                <w:ilvl w:val="0"/>
                <w:numId w:val="10"/>
              </w:numPr>
              <w:rPr>
                <w:rFonts w:cs="Arial"/>
                <w:sz w:val="18"/>
                <w:szCs w:val="18"/>
              </w:rPr>
            </w:pPr>
            <w:r>
              <w:rPr>
                <w:rFonts w:cs="Arial"/>
                <w:sz w:val="18"/>
                <w:szCs w:val="18"/>
              </w:rPr>
              <w:t xml:space="preserve">Slides 5 – 7 </w:t>
            </w:r>
            <w:r w:rsidR="00B9459C">
              <w:rPr>
                <w:rFonts w:cs="Arial"/>
                <w:sz w:val="18"/>
                <w:szCs w:val="18"/>
              </w:rPr>
              <w:t>–</w:t>
            </w:r>
            <w:r>
              <w:rPr>
                <w:rFonts w:cs="Arial"/>
                <w:sz w:val="18"/>
                <w:szCs w:val="18"/>
              </w:rPr>
              <w:t xml:space="preserve"> </w:t>
            </w:r>
            <w:r w:rsidR="00B9459C">
              <w:rPr>
                <w:rFonts w:cs="Arial"/>
                <w:sz w:val="18"/>
                <w:szCs w:val="18"/>
              </w:rPr>
              <w:t xml:space="preserve">Describe the histogram as a </w:t>
            </w:r>
            <w:r w:rsidR="00613CFA">
              <w:rPr>
                <w:rFonts w:cs="Arial"/>
                <w:sz w:val="18"/>
                <w:szCs w:val="18"/>
              </w:rPr>
              <w:t>tool to</w:t>
            </w:r>
            <w:r w:rsidR="00B9459C">
              <w:rPr>
                <w:rFonts w:cs="Arial"/>
                <w:sz w:val="18"/>
                <w:szCs w:val="18"/>
              </w:rPr>
              <w:t xml:space="preserve"> display process variation – showing where the center of the data is, the amount of variation present and the “shape” of the data (all clues!)</w:t>
            </w:r>
          </w:p>
          <w:p w14:paraId="2BD0E578" w14:textId="6FEBAB34" w:rsidR="00670239" w:rsidRDefault="00670239">
            <w:pPr>
              <w:numPr>
                <w:ilvl w:val="0"/>
                <w:numId w:val="10"/>
              </w:numPr>
              <w:rPr>
                <w:rFonts w:cs="Arial"/>
                <w:sz w:val="18"/>
                <w:szCs w:val="18"/>
              </w:rPr>
            </w:pPr>
            <w:r>
              <w:rPr>
                <w:rFonts w:cs="Arial"/>
                <w:sz w:val="18"/>
                <w:szCs w:val="18"/>
              </w:rPr>
              <w:t>Note that the line/run chart and histogram are good “pairs” to show the data.</w:t>
            </w:r>
          </w:p>
        </w:tc>
        <w:tc>
          <w:tcPr>
            <w:tcW w:w="1013" w:type="pct"/>
          </w:tcPr>
          <w:p w14:paraId="07FFED09" w14:textId="2DB8B677" w:rsidR="007D4A26" w:rsidRDefault="003D3D59" w:rsidP="00FA49C4">
            <w:pPr>
              <w:rPr>
                <w:rFonts w:cs="Arial"/>
                <w:sz w:val="18"/>
                <w:szCs w:val="18"/>
              </w:rPr>
            </w:pPr>
            <w:r>
              <w:rPr>
                <w:rFonts w:cs="Arial"/>
                <w:sz w:val="18"/>
                <w:szCs w:val="18"/>
              </w:rPr>
              <w:t>Excel – Histogram function</w:t>
            </w:r>
          </w:p>
        </w:tc>
        <w:tc>
          <w:tcPr>
            <w:tcW w:w="565" w:type="pct"/>
          </w:tcPr>
          <w:p w14:paraId="00352DD7" w14:textId="79002C5F" w:rsidR="007D4A26" w:rsidRDefault="00E479C3" w:rsidP="00FA49C4">
            <w:pPr>
              <w:rPr>
                <w:rFonts w:cs="Arial"/>
                <w:sz w:val="18"/>
                <w:szCs w:val="18"/>
              </w:rPr>
            </w:pPr>
            <w:r>
              <w:rPr>
                <w:rFonts w:cs="Arial"/>
                <w:sz w:val="18"/>
                <w:szCs w:val="18"/>
              </w:rPr>
              <w:t>10 minutes</w:t>
            </w:r>
          </w:p>
        </w:tc>
      </w:tr>
      <w:tr w:rsidR="002C759A" w:rsidRPr="00B54B5E" w14:paraId="10A5A603" w14:textId="77777777">
        <w:tc>
          <w:tcPr>
            <w:tcW w:w="794" w:type="pct"/>
          </w:tcPr>
          <w:p w14:paraId="26A2DF09" w14:textId="03B6841D" w:rsidR="007D4A26" w:rsidRDefault="00662149" w:rsidP="00FA49C4">
            <w:pPr>
              <w:rPr>
                <w:rFonts w:cs="Arial"/>
                <w:b/>
                <w:sz w:val="18"/>
                <w:szCs w:val="18"/>
              </w:rPr>
            </w:pPr>
            <w:r>
              <w:rPr>
                <w:rFonts w:cs="Arial"/>
                <w:b/>
                <w:sz w:val="18"/>
                <w:szCs w:val="18"/>
              </w:rPr>
              <w:t>Process Capability Metrics</w:t>
            </w:r>
          </w:p>
        </w:tc>
        <w:tc>
          <w:tcPr>
            <w:tcW w:w="2628" w:type="pct"/>
          </w:tcPr>
          <w:p w14:paraId="543E76BD" w14:textId="77777777" w:rsidR="007D4A26" w:rsidRDefault="001B5C55">
            <w:pPr>
              <w:numPr>
                <w:ilvl w:val="0"/>
                <w:numId w:val="11"/>
              </w:numPr>
              <w:rPr>
                <w:rFonts w:cs="Arial"/>
                <w:sz w:val="18"/>
                <w:szCs w:val="18"/>
              </w:rPr>
            </w:pPr>
            <w:r>
              <w:rPr>
                <w:rFonts w:cs="Arial"/>
                <w:sz w:val="18"/>
                <w:szCs w:val="18"/>
              </w:rPr>
              <w:t xml:space="preserve">Slides 8 – 14 </w:t>
            </w:r>
            <w:r w:rsidR="00C918A8">
              <w:rPr>
                <w:rFonts w:cs="Arial"/>
                <w:sz w:val="18"/>
                <w:szCs w:val="18"/>
              </w:rPr>
              <w:t>–</w:t>
            </w:r>
            <w:r>
              <w:rPr>
                <w:rFonts w:cs="Arial"/>
                <w:sz w:val="18"/>
                <w:szCs w:val="18"/>
              </w:rPr>
              <w:t xml:space="preserve"> </w:t>
            </w:r>
            <w:r w:rsidR="00C918A8">
              <w:rPr>
                <w:rFonts w:cs="Arial"/>
                <w:sz w:val="18"/>
                <w:szCs w:val="18"/>
              </w:rPr>
              <w:t>Describe how by adding specification lines to the histogram, we begin to get a picture of the process’ performance – what fraction of the process is in/out of spec</w:t>
            </w:r>
            <w:r w:rsidR="00F32A04">
              <w:rPr>
                <w:rFonts w:cs="Arial"/>
                <w:sz w:val="18"/>
                <w:szCs w:val="18"/>
              </w:rPr>
              <w:t>.  Remind participants that “out-of-spec” doesn’t mean that a special cause of variation is present – more likely it is common cause variation (and how to act!)</w:t>
            </w:r>
          </w:p>
          <w:p w14:paraId="461D80F6" w14:textId="77777777" w:rsidR="00F32A04" w:rsidRDefault="003A4AD8">
            <w:pPr>
              <w:numPr>
                <w:ilvl w:val="0"/>
                <w:numId w:val="11"/>
              </w:numPr>
              <w:rPr>
                <w:rFonts w:cs="Arial"/>
                <w:sz w:val="18"/>
                <w:szCs w:val="18"/>
              </w:rPr>
            </w:pPr>
            <w:r>
              <w:rPr>
                <w:rFonts w:cs="Arial"/>
                <w:sz w:val="18"/>
                <w:szCs w:val="18"/>
              </w:rPr>
              <w:t>Explain how to calculate the “traditional” capability metrics – Cp &amp; Cpk (manufacturing staff will likely be familiar with these)</w:t>
            </w:r>
            <w:r w:rsidR="002B5BA1">
              <w:rPr>
                <w:rFonts w:cs="Arial"/>
                <w:sz w:val="18"/>
                <w:szCs w:val="18"/>
              </w:rPr>
              <w:t>.</w:t>
            </w:r>
          </w:p>
          <w:p w14:paraId="51531499" w14:textId="2FC869BE" w:rsidR="002B5BA1" w:rsidRDefault="002B5BA1">
            <w:pPr>
              <w:numPr>
                <w:ilvl w:val="0"/>
                <w:numId w:val="11"/>
              </w:numPr>
              <w:rPr>
                <w:rFonts w:cs="Arial"/>
                <w:sz w:val="18"/>
                <w:szCs w:val="18"/>
              </w:rPr>
            </w:pPr>
            <w:r>
              <w:rPr>
                <w:rFonts w:cs="Arial"/>
                <w:sz w:val="18"/>
                <w:szCs w:val="18"/>
              </w:rPr>
              <w:t>Exercise – use the participant height data to calculate a one-sided Cp, Cpk (e.g., you must be this tall to ride this!)</w:t>
            </w:r>
          </w:p>
        </w:tc>
        <w:tc>
          <w:tcPr>
            <w:tcW w:w="1013" w:type="pct"/>
          </w:tcPr>
          <w:p w14:paraId="7B4A03B3" w14:textId="61292503" w:rsidR="007D4A26" w:rsidRDefault="003D3D59" w:rsidP="00FA49C4">
            <w:pPr>
              <w:rPr>
                <w:rFonts w:cs="Arial"/>
                <w:sz w:val="18"/>
                <w:szCs w:val="18"/>
              </w:rPr>
            </w:pPr>
            <w:r>
              <w:rPr>
                <w:rFonts w:cs="Arial"/>
                <w:sz w:val="18"/>
                <w:szCs w:val="18"/>
              </w:rPr>
              <w:t>Excel</w:t>
            </w:r>
          </w:p>
        </w:tc>
        <w:tc>
          <w:tcPr>
            <w:tcW w:w="565" w:type="pct"/>
          </w:tcPr>
          <w:p w14:paraId="617CED3A" w14:textId="21762A47" w:rsidR="007D4A26" w:rsidRDefault="00E479C3" w:rsidP="00FA49C4">
            <w:pPr>
              <w:rPr>
                <w:rFonts w:cs="Arial"/>
                <w:sz w:val="18"/>
                <w:szCs w:val="18"/>
              </w:rPr>
            </w:pPr>
            <w:r>
              <w:rPr>
                <w:rFonts w:cs="Arial"/>
                <w:sz w:val="18"/>
                <w:szCs w:val="18"/>
              </w:rPr>
              <w:t>15 minutes</w:t>
            </w:r>
          </w:p>
        </w:tc>
      </w:tr>
      <w:tr w:rsidR="002C759A" w:rsidRPr="00B54B5E" w14:paraId="67A1212A" w14:textId="77777777">
        <w:tc>
          <w:tcPr>
            <w:tcW w:w="794" w:type="pct"/>
          </w:tcPr>
          <w:p w14:paraId="3DDE6FB2" w14:textId="5A11D9F6" w:rsidR="007D4A26" w:rsidRDefault="00127692" w:rsidP="00FA49C4">
            <w:pPr>
              <w:rPr>
                <w:rFonts w:cs="Arial"/>
                <w:b/>
                <w:sz w:val="18"/>
                <w:szCs w:val="18"/>
              </w:rPr>
            </w:pPr>
            <w:r>
              <w:rPr>
                <w:rFonts w:cs="Arial"/>
                <w:b/>
                <w:sz w:val="18"/>
                <w:szCs w:val="18"/>
              </w:rPr>
              <w:t>Calculating Process Sigma</w:t>
            </w:r>
          </w:p>
        </w:tc>
        <w:tc>
          <w:tcPr>
            <w:tcW w:w="2628" w:type="pct"/>
          </w:tcPr>
          <w:p w14:paraId="5AFDAF41" w14:textId="23201E15" w:rsidR="007D4A26" w:rsidRDefault="003F31F4">
            <w:pPr>
              <w:numPr>
                <w:ilvl w:val="0"/>
                <w:numId w:val="12"/>
              </w:numPr>
              <w:rPr>
                <w:rFonts w:cs="Arial"/>
                <w:sz w:val="18"/>
                <w:szCs w:val="18"/>
              </w:rPr>
            </w:pPr>
            <w:r>
              <w:rPr>
                <w:rFonts w:cs="Arial"/>
                <w:sz w:val="18"/>
                <w:szCs w:val="18"/>
              </w:rPr>
              <w:t>Slides 15 – 2</w:t>
            </w:r>
            <w:r w:rsidR="003D3D59">
              <w:rPr>
                <w:rFonts w:cs="Arial"/>
                <w:sz w:val="18"/>
                <w:szCs w:val="18"/>
              </w:rPr>
              <w:t>6</w:t>
            </w:r>
            <w:r>
              <w:rPr>
                <w:rFonts w:cs="Arial"/>
                <w:sz w:val="18"/>
                <w:szCs w:val="18"/>
              </w:rPr>
              <w:t xml:space="preserve"> </w:t>
            </w:r>
            <w:r w:rsidR="003B5A4B">
              <w:rPr>
                <w:rFonts w:cs="Arial"/>
                <w:sz w:val="18"/>
                <w:szCs w:val="18"/>
              </w:rPr>
              <w:t>–</w:t>
            </w:r>
            <w:r>
              <w:rPr>
                <w:rFonts w:cs="Arial"/>
                <w:sz w:val="18"/>
                <w:szCs w:val="18"/>
              </w:rPr>
              <w:t xml:space="preserve"> </w:t>
            </w:r>
            <w:r w:rsidR="003B5A4B">
              <w:rPr>
                <w:rFonts w:cs="Arial"/>
                <w:sz w:val="18"/>
                <w:szCs w:val="18"/>
              </w:rPr>
              <w:t>Define “Sigma Level” as a metric that can be used for any process (avoiding resistance from staff to calculating Cp, Cpk).</w:t>
            </w:r>
          </w:p>
          <w:p w14:paraId="58364FA3" w14:textId="77777777" w:rsidR="003B5A4B" w:rsidRDefault="003B5A4B">
            <w:pPr>
              <w:numPr>
                <w:ilvl w:val="0"/>
                <w:numId w:val="12"/>
              </w:numPr>
              <w:rPr>
                <w:rFonts w:cs="Arial"/>
                <w:sz w:val="18"/>
                <w:szCs w:val="18"/>
              </w:rPr>
            </w:pPr>
            <w:r>
              <w:rPr>
                <w:rFonts w:cs="Arial"/>
                <w:sz w:val="18"/>
                <w:szCs w:val="18"/>
              </w:rPr>
              <w:t>Describe how to calculate Sigma Levels</w:t>
            </w:r>
            <w:r w:rsidR="0083198E">
              <w:rPr>
                <w:rFonts w:cs="Arial"/>
                <w:sz w:val="18"/>
                <w:szCs w:val="18"/>
              </w:rPr>
              <w:t xml:space="preserve"> for measurement data</w:t>
            </w:r>
          </w:p>
          <w:p w14:paraId="6E9B2FED" w14:textId="77777777" w:rsidR="0083198E" w:rsidRDefault="0083198E">
            <w:pPr>
              <w:numPr>
                <w:ilvl w:val="0"/>
                <w:numId w:val="12"/>
              </w:numPr>
              <w:rPr>
                <w:rFonts w:cs="Arial"/>
                <w:sz w:val="18"/>
                <w:szCs w:val="18"/>
              </w:rPr>
            </w:pPr>
            <w:r>
              <w:rPr>
                <w:rFonts w:cs="Arial"/>
                <w:sz w:val="18"/>
                <w:szCs w:val="18"/>
              </w:rPr>
              <w:t>Introduce Frequency Diagrams for Count data and describe how to calculate Sigma Levels for count data</w:t>
            </w:r>
          </w:p>
          <w:p w14:paraId="62B261BE" w14:textId="77777777" w:rsidR="00425C83" w:rsidRDefault="00425C83">
            <w:pPr>
              <w:numPr>
                <w:ilvl w:val="0"/>
                <w:numId w:val="12"/>
              </w:numPr>
              <w:rPr>
                <w:rFonts w:cs="Arial"/>
                <w:sz w:val="18"/>
                <w:szCs w:val="18"/>
              </w:rPr>
            </w:pPr>
            <w:r>
              <w:rPr>
                <w:rFonts w:cs="Arial"/>
                <w:sz w:val="18"/>
                <w:szCs w:val="18"/>
              </w:rPr>
              <w:t>Introduce the PrCapCal Excel template as an easy way to perform Sigma Calculations</w:t>
            </w:r>
          </w:p>
          <w:p w14:paraId="196FD8C2" w14:textId="7E8B58DC" w:rsidR="003D3D59" w:rsidRDefault="003D3D59">
            <w:pPr>
              <w:numPr>
                <w:ilvl w:val="0"/>
                <w:numId w:val="12"/>
              </w:numPr>
              <w:rPr>
                <w:rFonts w:cs="Arial"/>
                <w:sz w:val="18"/>
                <w:szCs w:val="18"/>
              </w:rPr>
            </w:pPr>
            <w:r>
              <w:rPr>
                <w:rFonts w:cs="Arial"/>
                <w:sz w:val="18"/>
                <w:szCs w:val="18"/>
              </w:rPr>
              <w:t>Slides 27 – 28 – Wrap up by noting that most processes will have multiple performance indicators/CTQs and that a scorecard is a helpful way to display the overall process performance</w:t>
            </w:r>
            <w:r w:rsidR="00E6330A">
              <w:rPr>
                <w:rFonts w:cs="Arial"/>
                <w:sz w:val="18"/>
                <w:szCs w:val="18"/>
              </w:rPr>
              <w:t xml:space="preserve"> (a Black Belt can help them with some of these calculations)</w:t>
            </w:r>
          </w:p>
        </w:tc>
        <w:tc>
          <w:tcPr>
            <w:tcW w:w="1013" w:type="pct"/>
          </w:tcPr>
          <w:p w14:paraId="72DB3CD3" w14:textId="4F97D541" w:rsidR="007D4A26" w:rsidRDefault="003D3D59" w:rsidP="00FA49C4">
            <w:pPr>
              <w:rPr>
                <w:rFonts w:cs="Arial"/>
                <w:sz w:val="18"/>
                <w:szCs w:val="18"/>
              </w:rPr>
            </w:pPr>
            <w:r>
              <w:rPr>
                <w:rFonts w:cs="Arial"/>
                <w:sz w:val="18"/>
                <w:szCs w:val="18"/>
              </w:rPr>
              <w:t>PrCapCal (Excel spreadsheet)</w:t>
            </w:r>
          </w:p>
        </w:tc>
        <w:tc>
          <w:tcPr>
            <w:tcW w:w="565" w:type="pct"/>
          </w:tcPr>
          <w:p w14:paraId="5FB96D40" w14:textId="676C7FB8" w:rsidR="007D4A26" w:rsidRDefault="00E479C3" w:rsidP="00FA49C4">
            <w:pPr>
              <w:rPr>
                <w:rFonts w:cs="Arial"/>
                <w:sz w:val="18"/>
                <w:szCs w:val="18"/>
              </w:rPr>
            </w:pPr>
            <w:r>
              <w:rPr>
                <w:rFonts w:cs="Arial"/>
                <w:sz w:val="18"/>
                <w:szCs w:val="18"/>
              </w:rPr>
              <w:t>25 minutes</w:t>
            </w:r>
          </w:p>
        </w:tc>
      </w:tr>
    </w:tbl>
    <w:p w14:paraId="2B823E32" w14:textId="77777777" w:rsidR="007D4A26" w:rsidRDefault="007D4A26" w:rsidP="007D4A26"/>
    <w:p w14:paraId="3E98DA42" w14:textId="77777777" w:rsidR="007D4A26" w:rsidRDefault="007D4A26" w:rsidP="007D4A26">
      <w:r>
        <w:br w:type="page"/>
      </w:r>
    </w:p>
    <w:p w14:paraId="08F9E481" w14:textId="77777777" w:rsidR="007D4A26" w:rsidRDefault="007D4A26" w:rsidP="007D4A2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6925"/>
        <w:gridCol w:w="2669"/>
        <w:gridCol w:w="1489"/>
      </w:tblGrid>
      <w:tr w:rsidR="007D4A26" w:rsidRPr="00725E72" w14:paraId="5E85AF7B" w14:textId="77777777">
        <w:tc>
          <w:tcPr>
            <w:tcW w:w="5000" w:type="pct"/>
            <w:gridSpan w:val="4"/>
            <w:shd w:val="clear" w:color="auto" w:fill="3366FF"/>
          </w:tcPr>
          <w:p w14:paraId="75BFEA1F" w14:textId="4ECCE953" w:rsidR="007D4A26" w:rsidRDefault="007D4A26">
            <w:pPr>
              <w:jc w:val="center"/>
              <w:rPr>
                <w:rFonts w:cs="Arial"/>
                <w:b/>
                <w:color w:val="FFFFFF"/>
              </w:rPr>
            </w:pPr>
            <w:r>
              <w:rPr>
                <w:rFonts w:cs="Arial"/>
                <w:b/>
                <w:color w:val="FFFFFF"/>
              </w:rPr>
              <w:t>Pareto Analysis</w:t>
            </w:r>
          </w:p>
        </w:tc>
      </w:tr>
      <w:tr w:rsidR="002C759A" w:rsidRPr="006A3B2F" w14:paraId="5FF507E6" w14:textId="77777777">
        <w:trPr>
          <w:tblHeader/>
        </w:trPr>
        <w:tc>
          <w:tcPr>
            <w:tcW w:w="794" w:type="pct"/>
            <w:tcBorders>
              <w:bottom w:val="single" w:sz="4" w:space="0" w:color="auto"/>
            </w:tcBorders>
            <w:shd w:val="clear" w:color="auto" w:fill="FFFF99"/>
          </w:tcPr>
          <w:p w14:paraId="49A9E437" w14:textId="77777777" w:rsidR="007D4A26" w:rsidRDefault="007D4A26" w:rsidP="00FA49C4">
            <w:pPr>
              <w:rPr>
                <w:rFonts w:cs="Arial"/>
                <w:sz w:val="18"/>
                <w:szCs w:val="18"/>
              </w:rPr>
            </w:pPr>
            <w:r>
              <w:rPr>
                <w:rFonts w:cs="Arial"/>
                <w:b/>
                <w:sz w:val="18"/>
                <w:szCs w:val="18"/>
              </w:rPr>
              <w:t>Topic</w:t>
            </w:r>
          </w:p>
        </w:tc>
        <w:tc>
          <w:tcPr>
            <w:tcW w:w="2628" w:type="pct"/>
            <w:tcBorders>
              <w:bottom w:val="single" w:sz="4" w:space="0" w:color="auto"/>
            </w:tcBorders>
            <w:shd w:val="clear" w:color="auto" w:fill="FFFF99"/>
          </w:tcPr>
          <w:p w14:paraId="15A4E65A" w14:textId="77777777" w:rsidR="007D4A26" w:rsidRDefault="007D4A26" w:rsidP="00FA49C4">
            <w:pPr>
              <w:rPr>
                <w:rFonts w:cs="Arial"/>
                <w:b/>
                <w:sz w:val="18"/>
                <w:szCs w:val="18"/>
              </w:rPr>
            </w:pPr>
            <w:r>
              <w:rPr>
                <w:rFonts w:cs="Arial"/>
                <w:b/>
                <w:sz w:val="18"/>
                <w:szCs w:val="18"/>
              </w:rPr>
              <w:t>Topic Teach Notes</w:t>
            </w:r>
          </w:p>
        </w:tc>
        <w:tc>
          <w:tcPr>
            <w:tcW w:w="1013" w:type="pct"/>
            <w:tcBorders>
              <w:bottom w:val="single" w:sz="4" w:space="0" w:color="auto"/>
            </w:tcBorders>
            <w:shd w:val="clear" w:color="auto" w:fill="FFFF99"/>
          </w:tcPr>
          <w:p w14:paraId="7225D266" w14:textId="77777777" w:rsidR="007D4A26" w:rsidRDefault="007D4A26" w:rsidP="00FA49C4">
            <w:pPr>
              <w:rPr>
                <w:rFonts w:cs="Arial"/>
                <w:b/>
                <w:sz w:val="18"/>
                <w:szCs w:val="18"/>
              </w:rPr>
            </w:pPr>
            <w:r>
              <w:rPr>
                <w:rFonts w:cs="Arial"/>
                <w:b/>
                <w:sz w:val="18"/>
                <w:szCs w:val="18"/>
              </w:rPr>
              <w:t>Templates/ Support</w:t>
            </w:r>
          </w:p>
        </w:tc>
        <w:tc>
          <w:tcPr>
            <w:tcW w:w="565" w:type="pct"/>
            <w:tcBorders>
              <w:bottom w:val="single" w:sz="4" w:space="0" w:color="auto"/>
            </w:tcBorders>
            <w:shd w:val="clear" w:color="auto" w:fill="FFFF99"/>
          </w:tcPr>
          <w:p w14:paraId="30058CBD" w14:textId="77777777" w:rsidR="007D4A26" w:rsidRDefault="007D4A26">
            <w:pPr>
              <w:jc w:val="center"/>
              <w:rPr>
                <w:rFonts w:cs="Arial"/>
                <w:b/>
                <w:sz w:val="18"/>
                <w:szCs w:val="18"/>
              </w:rPr>
            </w:pPr>
            <w:r>
              <w:rPr>
                <w:rFonts w:cs="Arial"/>
                <w:b/>
                <w:sz w:val="18"/>
                <w:szCs w:val="18"/>
              </w:rPr>
              <w:t>Time</w:t>
            </w:r>
          </w:p>
        </w:tc>
      </w:tr>
      <w:tr w:rsidR="002C759A" w:rsidRPr="00B54B5E" w14:paraId="2940BC41" w14:textId="77777777">
        <w:tc>
          <w:tcPr>
            <w:tcW w:w="794" w:type="pct"/>
          </w:tcPr>
          <w:p w14:paraId="563CE935" w14:textId="4D2C9ACA" w:rsidR="007D4A26" w:rsidRDefault="009F3192" w:rsidP="00FA49C4">
            <w:pPr>
              <w:rPr>
                <w:rFonts w:cs="Arial"/>
                <w:b/>
                <w:sz w:val="18"/>
                <w:szCs w:val="18"/>
              </w:rPr>
            </w:pPr>
            <w:r>
              <w:rPr>
                <w:rFonts w:cs="Arial"/>
                <w:b/>
                <w:sz w:val="18"/>
                <w:szCs w:val="18"/>
              </w:rPr>
              <w:t>Pareto Principle</w:t>
            </w:r>
          </w:p>
        </w:tc>
        <w:tc>
          <w:tcPr>
            <w:tcW w:w="2628" w:type="pct"/>
          </w:tcPr>
          <w:p w14:paraId="79CB6A3F" w14:textId="76A66C6C" w:rsidR="007D4A26" w:rsidRDefault="004F7AE9">
            <w:pPr>
              <w:numPr>
                <w:ilvl w:val="0"/>
                <w:numId w:val="9"/>
              </w:numPr>
              <w:rPr>
                <w:rFonts w:cs="Arial"/>
                <w:sz w:val="18"/>
                <w:szCs w:val="18"/>
              </w:rPr>
            </w:pPr>
            <w:r>
              <w:rPr>
                <w:rFonts w:cs="Arial"/>
                <w:sz w:val="18"/>
                <w:szCs w:val="18"/>
              </w:rPr>
              <w:t xml:space="preserve">Slides 2 &amp; 3 </w:t>
            </w:r>
            <w:r w:rsidR="00850F2E">
              <w:rPr>
                <w:rFonts w:cs="Arial"/>
                <w:sz w:val="18"/>
                <w:szCs w:val="18"/>
              </w:rPr>
              <w:t>–</w:t>
            </w:r>
            <w:r>
              <w:rPr>
                <w:rFonts w:cs="Arial"/>
                <w:sz w:val="18"/>
                <w:szCs w:val="18"/>
              </w:rPr>
              <w:t xml:space="preserve"> </w:t>
            </w:r>
            <w:r w:rsidR="00850F2E">
              <w:rPr>
                <w:rFonts w:cs="Arial"/>
                <w:sz w:val="18"/>
                <w:szCs w:val="18"/>
              </w:rPr>
              <w:t>Describe Pareto as an economist who observed that “80% of the wealth was in the hands of 20% of the population.”  Describe Juran as a quality expert who observed that most of the defects in a process are caused by only a few process variables (he knew of Pareto’s work and named the principle after him)</w:t>
            </w:r>
          </w:p>
        </w:tc>
        <w:tc>
          <w:tcPr>
            <w:tcW w:w="1013" w:type="pct"/>
          </w:tcPr>
          <w:p w14:paraId="0BB7E47B" w14:textId="4CC1421D" w:rsidR="007D4A26" w:rsidRDefault="005B7500" w:rsidP="00FA49C4">
            <w:pPr>
              <w:rPr>
                <w:rFonts w:cs="Arial"/>
                <w:sz w:val="18"/>
                <w:szCs w:val="18"/>
              </w:rPr>
            </w:pPr>
            <w:r>
              <w:rPr>
                <w:rFonts w:cs="Arial"/>
                <w:sz w:val="18"/>
                <w:szCs w:val="18"/>
              </w:rPr>
              <w:t>N/A</w:t>
            </w:r>
          </w:p>
        </w:tc>
        <w:tc>
          <w:tcPr>
            <w:tcW w:w="565" w:type="pct"/>
          </w:tcPr>
          <w:p w14:paraId="28C5043F" w14:textId="211A1400" w:rsidR="007D4A26" w:rsidRDefault="00332AD8" w:rsidP="00FA49C4">
            <w:pPr>
              <w:rPr>
                <w:rFonts w:cs="Arial"/>
                <w:sz w:val="18"/>
                <w:szCs w:val="18"/>
              </w:rPr>
            </w:pPr>
            <w:r>
              <w:rPr>
                <w:rFonts w:cs="Arial"/>
                <w:sz w:val="18"/>
                <w:szCs w:val="18"/>
              </w:rPr>
              <w:t>5 minutes</w:t>
            </w:r>
          </w:p>
        </w:tc>
      </w:tr>
      <w:tr w:rsidR="00850F2E" w:rsidRPr="00B54B5E" w14:paraId="0243A371" w14:textId="77777777">
        <w:tc>
          <w:tcPr>
            <w:tcW w:w="794" w:type="pct"/>
          </w:tcPr>
          <w:p w14:paraId="6AB1B160" w14:textId="7E182C40" w:rsidR="00850F2E" w:rsidRDefault="00850F2E" w:rsidP="00FA49C4">
            <w:pPr>
              <w:rPr>
                <w:rFonts w:cs="Arial"/>
                <w:b/>
                <w:sz w:val="18"/>
                <w:szCs w:val="18"/>
              </w:rPr>
            </w:pPr>
            <w:r>
              <w:rPr>
                <w:rFonts w:cs="Arial"/>
                <w:b/>
                <w:sz w:val="18"/>
                <w:szCs w:val="18"/>
              </w:rPr>
              <w:t>Concentration Chart</w:t>
            </w:r>
          </w:p>
        </w:tc>
        <w:tc>
          <w:tcPr>
            <w:tcW w:w="2628" w:type="pct"/>
          </w:tcPr>
          <w:p w14:paraId="3DEEA118" w14:textId="0EF2134F" w:rsidR="00850F2E" w:rsidRDefault="00850F2E">
            <w:pPr>
              <w:numPr>
                <w:ilvl w:val="0"/>
                <w:numId w:val="10"/>
              </w:numPr>
              <w:rPr>
                <w:rFonts w:cs="Arial"/>
                <w:sz w:val="18"/>
                <w:szCs w:val="18"/>
              </w:rPr>
            </w:pPr>
            <w:r>
              <w:rPr>
                <w:rFonts w:cs="Arial"/>
                <w:sz w:val="18"/>
                <w:szCs w:val="18"/>
              </w:rPr>
              <w:t>Slide</w:t>
            </w:r>
            <w:r w:rsidR="00BD3204">
              <w:rPr>
                <w:rFonts w:cs="Arial"/>
                <w:sz w:val="18"/>
                <w:szCs w:val="18"/>
              </w:rPr>
              <w:t xml:space="preserve"> 4 – Describe that the concentration chart is a great way to determine if the Pareto principle applies – here for needlesticks</w:t>
            </w:r>
            <w:r w:rsidR="004622B6">
              <w:rPr>
                <w:rFonts w:cs="Arial"/>
                <w:sz w:val="18"/>
                <w:szCs w:val="18"/>
              </w:rPr>
              <w:t xml:space="preserve"> occurring in hospitals</w:t>
            </w:r>
          </w:p>
        </w:tc>
        <w:tc>
          <w:tcPr>
            <w:tcW w:w="1013" w:type="pct"/>
          </w:tcPr>
          <w:p w14:paraId="06A6DACE" w14:textId="05C9C691" w:rsidR="00850F2E" w:rsidRDefault="005B7500" w:rsidP="00FA49C4">
            <w:pPr>
              <w:rPr>
                <w:rFonts w:cs="Arial"/>
                <w:sz w:val="18"/>
                <w:szCs w:val="18"/>
              </w:rPr>
            </w:pPr>
            <w:r>
              <w:rPr>
                <w:rFonts w:cs="Arial"/>
                <w:sz w:val="18"/>
                <w:szCs w:val="18"/>
              </w:rPr>
              <w:t>N/A</w:t>
            </w:r>
          </w:p>
        </w:tc>
        <w:tc>
          <w:tcPr>
            <w:tcW w:w="565" w:type="pct"/>
          </w:tcPr>
          <w:p w14:paraId="4A24D672" w14:textId="1B500CDA" w:rsidR="00850F2E" w:rsidRDefault="00332AD8" w:rsidP="00FA49C4">
            <w:pPr>
              <w:rPr>
                <w:rFonts w:cs="Arial"/>
                <w:sz w:val="18"/>
                <w:szCs w:val="18"/>
              </w:rPr>
            </w:pPr>
            <w:r>
              <w:rPr>
                <w:rFonts w:cs="Arial"/>
                <w:sz w:val="18"/>
                <w:szCs w:val="18"/>
              </w:rPr>
              <w:t>2</w:t>
            </w:r>
            <w:r w:rsidR="00DC3B72">
              <w:rPr>
                <w:rFonts w:cs="Arial"/>
                <w:sz w:val="18"/>
                <w:szCs w:val="18"/>
              </w:rPr>
              <w:t xml:space="preserve"> minutes</w:t>
            </w:r>
          </w:p>
        </w:tc>
      </w:tr>
      <w:tr w:rsidR="002C759A" w:rsidRPr="00B54B5E" w14:paraId="219A7F4A" w14:textId="77777777">
        <w:tc>
          <w:tcPr>
            <w:tcW w:w="794" w:type="pct"/>
          </w:tcPr>
          <w:p w14:paraId="3382DB83" w14:textId="45433B91" w:rsidR="007D4A26" w:rsidRDefault="009F3192" w:rsidP="00FA49C4">
            <w:pPr>
              <w:rPr>
                <w:rFonts w:cs="Arial"/>
                <w:b/>
                <w:sz w:val="18"/>
                <w:szCs w:val="18"/>
              </w:rPr>
            </w:pPr>
            <w:r>
              <w:rPr>
                <w:rFonts w:cs="Arial"/>
                <w:b/>
                <w:sz w:val="18"/>
                <w:szCs w:val="18"/>
              </w:rPr>
              <w:t>Pareto Chart</w:t>
            </w:r>
          </w:p>
        </w:tc>
        <w:tc>
          <w:tcPr>
            <w:tcW w:w="2628" w:type="pct"/>
          </w:tcPr>
          <w:p w14:paraId="55F524EA" w14:textId="77777777" w:rsidR="007D4A26" w:rsidRDefault="00BD3204">
            <w:pPr>
              <w:numPr>
                <w:ilvl w:val="0"/>
                <w:numId w:val="10"/>
              </w:numPr>
              <w:rPr>
                <w:rFonts w:cs="Arial"/>
                <w:sz w:val="18"/>
                <w:szCs w:val="18"/>
              </w:rPr>
            </w:pPr>
            <w:r>
              <w:rPr>
                <w:rFonts w:cs="Arial"/>
                <w:sz w:val="18"/>
                <w:szCs w:val="18"/>
              </w:rPr>
              <w:t xml:space="preserve">Slides </w:t>
            </w:r>
            <w:r w:rsidR="001B01C6">
              <w:rPr>
                <w:rFonts w:cs="Arial"/>
                <w:sz w:val="18"/>
                <w:szCs w:val="18"/>
              </w:rPr>
              <w:t>5 – 7 – Describe how the Pareto chart (from Juran) is constructed to see if the Pareto principle applies to the defects being produced.  Note that different stratification methods may need to be applied to find the “vital few”</w:t>
            </w:r>
          </w:p>
          <w:p w14:paraId="05C32331" w14:textId="2C06BF9D" w:rsidR="00B30FA0" w:rsidRDefault="00B30FA0">
            <w:pPr>
              <w:numPr>
                <w:ilvl w:val="0"/>
                <w:numId w:val="10"/>
              </w:numPr>
              <w:rPr>
                <w:rFonts w:cs="Arial"/>
                <w:sz w:val="18"/>
                <w:szCs w:val="18"/>
              </w:rPr>
            </w:pPr>
            <w:r>
              <w:rPr>
                <w:rFonts w:cs="Arial"/>
                <w:sz w:val="18"/>
                <w:szCs w:val="18"/>
              </w:rPr>
              <w:t>Note that after a first level stratification, it may be helpful to perform a second level stratification.  Participants need to be aware that they should still be focusing on addressing the vital few sources of variation</w:t>
            </w:r>
          </w:p>
          <w:p w14:paraId="3E2BF885" w14:textId="30B4B9D4" w:rsidR="001B01C6" w:rsidRDefault="001B01C6">
            <w:pPr>
              <w:numPr>
                <w:ilvl w:val="0"/>
                <w:numId w:val="10"/>
              </w:numPr>
              <w:rPr>
                <w:rFonts w:cs="Arial"/>
                <w:sz w:val="18"/>
                <w:szCs w:val="18"/>
              </w:rPr>
            </w:pPr>
            <w:r>
              <w:rPr>
                <w:rFonts w:cs="Arial"/>
                <w:sz w:val="18"/>
                <w:szCs w:val="18"/>
              </w:rPr>
              <w:t xml:space="preserve">Exercises </w:t>
            </w:r>
            <w:r w:rsidR="00C346A8">
              <w:rPr>
                <w:rFonts w:cs="Arial"/>
                <w:sz w:val="18"/>
                <w:szCs w:val="18"/>
              </w:rPr>
              <w:t>–</w:t>
            </w:r>
            <w:r>
              <w:rPr>
                <w:rFonts w:cs="Arial"/>
                <w:sz w:val="18"/>
                <w:szCs w:val="18"/>
              </w:rPr>
              <w:t xml:space="preserve"> </w:t>
            </w:r>
            <w:r w:rsidR="00C346A8">
              <w:rPr>
                <w:rFonts w:cs="Arial"/>
                <w:sz w:val="18"/>
                <w:szCs w:val="18"/>
              </w:rPr>
              <w:t xml:space="preserve">In Green Belt Participant Package&gt;Exercise &amp; Calc Files&gt;Tools for Improvement, there are a number of Pareto data sets.  </w:t>
            </w:r>
            <w:r w:rsidR="00837AF9">
              <w:rPr>
                <w:rFonts w:cs="Arial"/>
                <w:sz w:val="18"/>
                <w:szCs w:val="18"/>
              </w:rPr>
              <w:t>For example – Pareto – Homebuilt Airplane Accidents provides data for a two-level stratification.</w:t>
            </w:r>
          </w:p>
        </w:tc>
        <w:tc>
          <w:tcPr>
            <w:tcW w:w="1013" w:type="pct"/>
          </w:tcPr>
          <w:p w14:paraId="37E9EE8B" w14:textId="741B164A" w:rsidR="007D4A26" w:rsidRDefault="00837AF9" w:rsidP="00FA49C4">
            <w:pPr>
              <w:rPr>
                <w:rFonts w:cs="Arial"/>
                <w:sz w:val="18"/>
                <w:szCs w:val="18"/>
              </w:rPr>
            </w:pPr>
            <w:r>
              <w:rPr>
                <w:rFonts w:cs="Arial"/>
                <w:sz w:val="18"/>
                <w:szCs w:val="18"/>
              </w:rPr>
              <w:t>Green Belt Participant Package&gt;Exercise &amp; Calc Files&gt;Tools for Improvement</w:t>
            </w:r>
          </w:p>
        </w:tc>
        <w:tc>
          <w:tcPr>
            <w:tcW w:w="565" w:type="pct"/>
          </w:tcPr>
          <w:p w14:paraId="24711760" w14:textId="6DEA1638" w:rsidR="007D4A26" w:rsidRDefault="00DC3B72" w:rsidP="00FA49C4">
            <w:pPr>
              <w:rPr>
                <w:rFonts w:cs="Arial"/>
                <w:sz w:val="18"/>
                <w:szCs w:val="18"/>
              </w:rPr>
            </w:pPr>
            <w:r>
              <w:rPr>
                <w:rFonts w:cs="Arial"/>
                <w:sz w:val="18"/>
                <w:szCs w:val="18"/>
              </w:rPr>
              <w:t>15 minutes</w:t>
            </w:r>
          </w:p>
        </w:tc>
      </w:tr>
      <w:tr w:rsidR="002C759A" w:rsidRPr="00B54B5E" w14:paraId="640D99EC" w14:textId="77777777">
        <w:tc>
          <w:tcPr>
            <w:tcW w:w="794" w:type="pct"/>
          </w:tcPr>
          <w:p w14:paraId="3F120350" w14:textId="258A22F8" w:rsidR="007D4A26" w:rsidRDefault="009F3192" w:rsidP="00FA49C4">
            <w:pPr>
              <w:rPr>
                <w:rFonts w:cs="Arial"/>
                <w:b/>
                <w:sz w:val="18"/>
                <w:szCs w:val="18"/>
              </w:rPr>
            </w:pPr>
            <w:r>
              <w:rPr>
                <w:rFonts w:cs="Arial"/>
                <w:b/>
                <w:sz w:val="18"/>
                <w:szCs w:val="18"/>
              </w:rPr>
              <w:t>Contingency Tables (Optional)</w:t>
            </w:r>
          </w:p>
        </w:tc>
        <w:tc>
          <w:tcPr>
            <w:tcW w:w="2628" w:type="pct"/>
          </w:tcPr>
          <w:p w14:paraId="531CFCB3" w14:textId="77777777" w:rsidR="007D4A26" w:rsidRDefault="00942547">
            <w:pPr>
              <w:numPr>
                <w:ilvl w:val="0"/>
                <w:numId w:val="11"/>
              </w:numPr>
              <w:rPr>
                <w:rFonts w:cs="Arial"/>
                <w:sz w:val="18"/>
                <w:szCs w:val="18"/>
              </w:rPr>
            </w:pPr>
            <w:r>
              <w:rPr>
                <w:rFonts w:cs="Arial"/>
                <w:sz w:val="18"/>
                <w:szCs w:val="18"/>
              </w:rPr>
              <w:t>Slides 8 – 13 – Contingency tables are an “advanced” form of Pareto – their purpose is to determine if the differences are statistically significant.</w:t>
            </w:r>
          </w:p>
          <w:p w14:paraId="3115EE34" w14:textId="21B22AE4" w:rsidR="00942547" w:rsidRDefault="00942547">
            <w:pPr>
              <w:numPr>
                <w:ilvl w:val="0"/>
                <w:numId w:val="11"/>
              </w:numPr>
              <w:rPr>
                <w:rFonts w:cs="Arial"/>
                <w:sz w:val="18"/>
                <w:szCs w:val="18"/>
              </w:rPr>
            </w:pPr>
            <w:r>
              <w:rPr>
                <w:rFonts w:cs="Arial"/>
                <w:sz w:val="18"/>
                <w:szCs w:val="18"/>
              </w:rPr>
              <w:t>Describe the process and calculations associated</w:t>
            </w:r>
            <w:r w:rsidR="00EA7BE4">
              <w:rPr>
                <w:rFonts w:cs="Arial"/>
                <w:sz w:val="18"/>
                <w:szCs w:val="18"/>
              </w:rPr>
              <w:t xml:space="preserve"> contingency analysis, including the chi-square calculations</w:t>
            </w:r>
          </w:p>
        </w:tc>
        <w:tc>
          <w:tcPr>
            <w:tcW w:w="1013" w:type="pct"/>
          </w:tcPr>
          <w:p w14:paraId="31600813" w14:textId="6E848B36" w:rsidR="007D4A26" w:rsidRDefault="00332AD8" w:rsidP="00FA49C4">
            <w:pPr>
              <w:rPr>
                <w:rFonts w:cs="Arial"/>
                <w:sz w:val="18"/>
                <w:szCs w:val="18"/>
              </w:rPr>
            </w:pPr>
            <w:r>
              <w:rPr>
                <w:rFonts w:cs="Arial"/>
                <w:sz w:val="18"/>
                <w:szCs w:val="18"/>
              </w:rPr>
              <w:t>Green Belt Participant Package&gt;Exercise &amp; Calc Files&gt;Tools for Improvement (also, More Exercises folder)</w:t>
            </w:r>
          </w:p>
        </w:tc>
        <w:tc>
          <w:tcPr>
            <w:tcW w:w="565" w:type="pct"/>
          </w:tcPr>
          <w:p w14:paraId="4C2289CF" w14:textId="4FBDA9C0" w:rsidR="007D4A26" w:rsidRDefault="00DC3B72" w:rsidP="00FA49C4">
            <w:pPr>
              <w:rPr>
                <w:rFonts w:cs="Arial"/>
                <w:sz w:val="18"/>
                <w:szCs w:val="18"/>
              </w:rPr>
            </w:pPr>
            <w:r>
              <w:rPr>
                <w:rFonts w:cs="Arial"/>
                <w:sz w:val="18"/>
                <w:szCs w:val="18"/>
              </w:rPr>
              <w:t>20 minutes</w:t>
            </w:r>
          </w:p>
        </w:tc>
      </w:tr>
    </w:tbl>
    <w:p w14:paraId="564978C6" w14:textId="77777777" w:rsidR="007D4A26" w:rsidRDefault="007D4A26" w:rsidP="007D4A26"/>
    <w:p w14:paraId="5BAB3658" w14:textId="0A784ACD" w:rsidR="007D4A26" w:rsidRDefault="007D4A26" w:rsidP="007D4A26">
      <w:r>
        <w:br w:type="page"/>
      </w:r>
      <w:r w:rsidR="00690ADD">
        <w:rPr>
          <w:b/>
          <w:bCs/>
        </w:rPr>
        <w:lastRenderedPageBreak/>
        <w:t>Note: these units support the Analyze Step of DMAIEC – Review the ANALYZE slide in the “Improving Existing Products &amp; Services” module.</w:t>
      </w:r>
    </w:p>
    <w:p w14:paraId="5250B5D2" w14:textId="77777777" w:rsidR="007D4A26" w:rsidRDefault="007D4A26" w:rsidP="007D4A2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6925"/>
        <w:gridCol w:w="2669"/>
        <w:gridCol w:w="1489"/>
      </w:tblGrid>
      <w:tr w:rsidR="007D4A26" w:rsidRPr="00725E72" w14:paraId="4EEC7AF4" w14:textId="77777777">
        <w:tc>
          <w:tcPr>
            <w:tcW w:w="5000" w:type="pct"/>
            <w:gridSpan w:val="4"/>
            <w:shd w:val="clear" w:color="auto" w:fill="3366FF"/>
          </w:tcPr>
          <w:p w14:paraId="7D5C09AF" w14:textId="466BF28A" w:rsidR="007D4A26" w:rsidRDefault="007D4A26">
            <w:pPr>
              <w:jc w:val="center"/>
              <w:rPr>
                <w:rFonts w:cs="Arial"/>
                <w:b/>
                <w:color w:val="FFFFFF"/>
              </w:rPr>
            </w:pPr>
            <w:r>
              <w:rPr>
                <w:rFonts w:cs="Arial"/>
                <w:b/>
                <w:color w:val="FFFFFF"/>
              </w:rPr>
              <w:t>Cause &amp; Effect Analysis</w:t>
            </w:r>
          </w:p>
        </w:tc>
      </w:tr>
      <w:tr w:rsidR="002C759A" w:rsidRPr="006A3B2F" w14:paraId="614A2301" w14:textId="77777777">
        <w:trPr>
          <w:tblHeader/>
        </w:trPr>
        <w:tc>
          <w:tcPr>
            <w:tcW w:w="794" w:type="pct"/>
            <w:tcBorders>
              <w:bottom w:val="single" w:sz="4" w:space="0" w:color="auto"/>
            </w:tcBorders>
            <w:shd w:val="clear" w:color="auto" w:fill="FFFF99"/>
          </w:tcPr>
          <w:p w14:paraId="6135D08F" w14:textId="77777777" w:rsidR="007D4A26" w:rsidRDefault="007D4A26" w:rsidP="00FA49C4">
            <w:pPr>
              <w:rPr>
                <w:rFonts w:cs="Arial"/>
                <w:sz w:val="18"/>
                <w:szCs w:val="18"/>
              </w:rPr>
            </w:pPr>
            <w:r>
              <w:rPr>
                <w:rFonts w:cs="Arial"/>
                <w:b/>
                <w:sz w:val="18"/>
                <w:szCs w:val="18"/>
              </w:rPr>
              <w:t>Topic</w:t>
            </w:r>
          </w:p>
        </w:tc>
        <w:tc>
          <w:tcPr>
            <w:tcW w:w="2628" w:type="pct"/>
            <w:tcBorders>
              <w:bottom w:val="single" w:sz="4" w:space="0" w:color="auto"/>
            </w:tcBorders>
            <w:shd w:val="clear" w:color="auto" w:fill="FFFF99"/>
          </w:tcPr>
          <w:p w14:paraId="688EE9B2" w14:textId="77777777" w:rsidR="007D4A26" w:rsidRDefault="007D4A26" w:rsidP="00FA49C4">
            <w:pPr>
              <w:rPr>
                <w:rFonts w:cs="Arial"/>
                <w:b/>
                <w:sz w:val="18"/>
                <w:szCs w:val="18"/>
              </w:rPr>
            </w:pPr>
            <w:r>
              <w:rPr>
                <w:rFonts w:cs="Arial"/>
                <w:b/>
                <w:sz w:val="18"/>
                <w:szCs w:val="18"/>
              </w:rPr>
              <w:t>Topic Teach Notes</w:t>
            </w:r>
          </w:p>
        </w:tc>
        <w:tc>
          <w:tcPr>
            <w:tcW w:w="1013" w:type="pct"/>
            <w:tcBorders>
              <w:bottom w:val="single" w:sz="4" w:space="0" w:color="auto"/>
            </w:tcBorders>
            <w:shd w:val="clear" w:color="auto" w:fill="FFFF99"/>
          </w:tcPr>
          <w:p w14:paraId="4DA83325" w14:textId="77777777" w:rsidR="007D4A26" w:rsidRDefault="007D4A26" w:rsidP="00FA49C4">
            <w:pPr>
              <w:rPr>
                <w:rFonts w:cs="Arial"/>
                <w:b/>
                <w:sz w:val="18"/>
                <w:szCs w:val="18"/>
              </w:rPr>
            </w:pPr>
            <w:r>
              <w:rPr>
                <w:rFonts w:cs="Arial"/>
                <w:b/>
                <w:sz w:val="18"/>
                <w:szCs w:val="18"/>
              </w:rPr>
              <w:t>Templates/ Support</w:t>
            </w:r>
          </w:p>
        </w:tc>
        <w:tc>
          <w:tcPr>
            <w:tcW w:w="565" w:type="pct"/>
            <w:tcBorders>
              <w:bottom w:val="single" w:sz="4" w:space="0" w:color="auto"/>
            </w:tcBorders>
            <w:shd w:val="clear" w:color="auto" w:fill="FFFF99"/>
          </w:tcPr>
          <w:p w14:paraId="48BEF858" w14:textId="77777777" w:rsidR="007D4A26" w:rsidRDefault="007D4A26">
            <w:pPr>
              <w:jc w:val="center"/>
              <w:rPr>
                <w:rFonts w:cs="Arial"/>
                <w:b/>
                <w:sz w:val="18"/>
                <w:szCs w:val="18"/>
              </w:rPr>
            </w:pPr>
            <w:r>
              <w:rPr>
                <w:rFonts w:cs="Arial"/>
                <w:b/>
                <w:sz w:val="18"/>
                <w:szCs w:val="18"/>
              </w:rPr>
              <w:t>Time</w:t>
            </w:r>
          </w:p>
        </w:tc>
      </w:tr>
      <w:tr w:rsidR="002C759A" w:rsidRPr="00B54B5E" w14:paraId="5E2DDE09" w14:textId="77777777">
        <w:tc>
          <w:tcPr>
            <w:tcW w:w="794" w:type="pct"/>
          </w:tcPr>
          <w:p w14:paraId="742DD1CD" w14:textId="2509287C" w:rsidR="007D4A26" w:rsidRDefault="00215789" w:rsidP="00FA49C4">
            <w:pPr>
              <w:rPr>
                <w:rFonts w:cs="Arial"/>
                <w:b/>
                <w:sz w:val="18"/>
                <w:szCs w:val="18"/>
              </w:rPr>
            </w:pPr>
            <w:r>
              <w:rPr>
                <w:rFonts w:cs="Arial"/>
                <w:b/>
                <w:sz w:val="18"/>
                <w:szCs w:val="18"/>
              </w:rPr>
              <w:t>Cause &amp; Effect Roadmap</w:t>
            </w:r>
          </w:p>
        </w:tc>
        <w:tc>
          <w:tcPr>
            <w:tcW w:w="2628" w:type="pct"/>
          </w:tcPr>
          <w:p w14:paraId="1CD689A7" w14:textId="65631A36" w:rsidR="007D4A26" w:rsidRDefault="00E37789">
            <w:pPr>
              <w:numPr>
                <w:ilvl w:val="0"/>
                <w:numId w:val="9"/>
              </w:numPr>
              <w:rPr>
                <w:rFonts w:cs="Arial"/>
                <w:sz w:val="18"/>
                <w:szCs w:val="18"/>
              </w:rPr>
            </w:pPr>
            <w:r>
              <w:rPr>
                <w:rFonts w:cs="Arial"/>
                <w:sz w:val="18"/>
                <w:szCs w:val="18"/>
              </w:rPr>
              <w:t xml:space="preserve">Slides 2 &amp; 3 </w:t>
            </w:r>
            <w:r w:rsidR="00AA3A98">
              <w:rPr>
                <w:rFonts w:cs="Arial"/>
                <w:sz w:val="18"/>
                <w:szCs w:val="18"/>
              </w:rPr>
              <w:t>–</w:t>
            </w:r>
            <w:r>
              <w:rPr>
                <w:rFonts w:cs="Arial"/>
                <w:sz w:val="18"/>
                <w:szCs w:val="18"/>
              </w:rPr>
              <w:t xml:space="preserve"> </w:t>
            </w:r>
            <w:r w:rsidR="00AA3A98">
              <w:rPr>
                <w:rFonts w:cs="Arial"/>
                <w:sz w:val="18"/>
                <w:szCs w:val="18"/>
              </w:rPr>
              <w:t xml:space="preserve">Review the Cause &amp; Effect roadmap – from Measure, we have defined the process, measured process performance and stratified (Pareto) the vital few sources of defects.  Now we want to build hypotheses about </w:t>
            </w:r>
            <w:r w:rsidR="00AA3A98">
              <w:rPr>
                <w:rFonts w:cs="Arial"/>
                <w:i/>
                <w:iCs/>
                <w:sz w:val="18"/>
                <w:szCs w:val="18"/>
              </w:rPr>
              <w:t>why</w:t>
            </w:r>
            <w:r w:rsidR="00AA3A98">
              <w:rPr>
                <w:rFonts w:cs="Arial"/>
                <w:sz w:val="18"/>
                <w:szCs w:val="18"/>
              </w:rPr>
              <w:t xml:space="preserve"> </w:t>
            </w:r>
            <w:r w:rsidR="000E7020">
              <w:rPr>
                <w:rFonts w:cs="Arial"/>
                <w:sz w:val="18"/>
                <w:szCs w:val="18"/>
              </w:rPr>
              <w:t>defects</w:t>
            </w:r>
            <w:r w:rsidR="00AA3A98">
              <w:rPr>
                <w:rFonts w:cs="Arial"/>
                <w:sz w:val="18"/>
                <w:szCs w:val="18"/>
              </w:rPr>
              <w:t xml:space="preserve"> exist.  Cause &amp; Effect analysis has two parts – 1) developing potential causes and 2) verifying the “real” causes.</w:t>
            </w:r>
          </w:p>
        </w:tc>
        <w:tc>
          <w:tcPr>
            <w:tcW w:w="1013" w:type="pct"/>
          </w:tcPr>
          <w:p w14:paraId="6D6B9FF6" w14:textId="77DA714D" w:rsidR="007D4A26" w:rsidRDefault="00AA3A98" w:rsidP="00FA49C4">
            <w:pPr>
              <w:rPr>
                <w:rFonts w:cs="Arial"/>
                <w:sz w:val="18"/>
                <w:szCs w:val="18"/>
              </w:rPr>
            </w:pPr>
            <w:r>
              <w:rPr>
                <w:rFonts w:cs="Arial"/>
                <w:sz w:val="18"/>
                <w:szCs w:val="18"/>
              </w:rPr>
              <w:t>N/A</w:t>
            </w:r>
          </w:p>
        </w:tc>
        <w:tc>
          <w:tcPr>
            <w:tcW w:w="565" w:type="pct"/>
          </w:tcPr>
          <w:p w14:paraId="54E48778" w14:textId="50D1BBC0" w:rsidR="007D4A26" w:rsidRDefault="00AA3A98" w:rsidP="00FA49C4">
            <w:pPr>
              <w:rPr>
                <w:rFonts w:cs="Arial"/>
                <w:sz w:val="18"/>
                <w:szCs w:val="18"/>
              </w:rPr>
            </w:pPr>
            <w:r>
              <w:rPr>
                <w:rFonts w:cs="Arial"/>
                <w:sz w:val="18"/>
                <w:szCs w:val="18"/>
              </w:rPr>
              <w:t>5 minutes</w:t>
            </w:r>
          </w:p>
        </w:tc>
      </w:tr>
      <w:tr w:rsidR="002C759A" w:rsidRPr="00B54B5E" w14:paraId="6C4FE2C2" w14:textId="77777777">
        <w:tc>
          <w:tcPr>
            <w:tcW w:w="794" w:type="pct"/>
          </w:tcPr>
          <w:p w14:paraId="20ABD823" w14:textId="485ECE32" w:rsidR="007D4A26" w:rsidRDefault="002C7B25" w:rsidP="00FA49C4">
            <w:pPr>
              <w:rPr>
                <w:rFonts w:cs="Arial"/>
                <w:b/>
                <w:sz w:val="18"/>
                <w:szCs w:val="18"/>
              </w:rPr>
            </w:pPr>
            <w:r>
              <w:rPr>
                <w:rFonts w:cs="Arial"/>
                <w:b/>
                <w:sz w:val="18"/>
                <w:szCs w:val="18"/>
              </w:rPr>
              <w:t>Simple Cause &amp; Effect</w:t>
            </w:r>
          </w:p>
        </w:tc>
        <w:tc>
          <w:tcPr>
            <w:tcW w:w="2628" w:type="pct"/>
          </w:tcPr>
          <w:p w14:paraId="5F86F700" w14:textId="77777777" w:rsidR="007D4A26" w:rsidRDefault="0096679B">
            <w:pPr>
              <w:numPr>
                <w:ilvl w:val="0"/>
                <w:numId w:val="10"/>
              </w:numPr>
              <w:rPr>
                <w:rFonts w:cs="Arial"/>
                <w:sz w:val="18"/>
                <w:szCs w:val="18"/>
              </w:rPr>
            </w:pPr>
            <w:r>
              <w:rPr>
                <w:rFonts w:cs="Arial"/>
                <w:sz w:val="18"/>
                <w:szCs w:val="18"/>
              </w:rPr>
              <w:t xml:space="preserve">Slides 4 &amp; 5 </w:t>
            </w:r>
            <w:r w:rsidR="005023BB">
              <w:rPr>
                <w:rFonts w:cs="Arial"/>
                <w:sz w:val="18"/>
                <w:szCs w:val="18"/>
              </w:rPr>
              <w:t>–</w:t>
            </w:r>
            <w:r>
              <w:rPr>
                <w:rFonts w:cs="Arial"/>
                <w:sz w:val="18"/>
                <w:szCs w:val="18"/>
              </w:rPr>
              <w:t xml:space="preserve"> </w:t>
            </w:r>
            <w:r w:rsidR="005023BB">
              <w:rPr>
                <w:rFonts w:cs="Arial"/>
                <w:sz w:val="18"/>
                <w:szCs w:val="18"/>
              </w:rPr>
              <w:t xml:space="preserve">Often, the causes will be apparent from either the flowchart, process observation </w:t>
            </w:r>
            <w:r w:rsidR="009B1C5D">
              <w:rPr>
                <w:rFonts w:cs="Arial"/>
                <w:sz w:val="18"/>
                <w:szCs w:val="18"/>
              </w:rPr>
              <w:t>or the simple process analysis methods presented earlier.</w:t>
            </w:r>
          </w:p>
          <w:p w14:paraId="7B8F7A86" w14:textId="22849BFD" w:rsidR="009B1C5D" w:rsidRDefault="009B1C5D">
            <w:pPr>
              <w:numPr>
                <w:ilvl w:val="0"/>
                <w:numId w:val="10"/>
              </w:numPr>
              <w:rPr>
                <w:rFonts w:cs="Arial"/>
                <w:sz w:val="18"/>
                <w:szCs w:val="18"/>
              </w:rPr>
            </w:pPr>
            <w:r>
              <w:rPr>
                <w:rFonts w:cs="Arial"/>
                <w:sz w:val="18"/>
                <w:szCs w:val="18"/>
              </w:rPr>
              <w:t xml:space="preserve">Slide 5 examples – for these cases (a “runback” is when a power plant starts at 100% power and reduces power automatically to a lower level), teams were created to analyze the causes.  However, some members of the team had little understanding of the nuclear plant system design and locomotive design – </w:t>
            </w:r>
            <w:r>
              <w:rPr>
                <w:rFonts w:cs="Arial"/>
                <w:i/>
                <w:iCs/>
                <w:sz w:val="18"/>
                <w:szCs w:val="18"/>
              </w:rPr>
              <w:t>we need subject matter experts in these areas.</w:t>
            </w:r>
          </w:p>
        </w:tc>
        <w:tc>
          <w:tcPr>
            <w:tcW w:w="1013" w:type="pct"/>
          </w:tcPr>
          <w:p w14:paraId="4A5C4F47" w14:textId="1528A353" w:rsidR="007D4A26" w:rsidRDefault="00F709F1" w:rsidP="00FA49C4">
            <w:pPr>
              <w:rPr>
                <w:rFonts w:cs="Arial"/>
                <w:sz w:val="18"/>
                <w:szCs w:val="18"/>
              </w:rPr>
            </w:pPr>
            <w:r>
              <w:rPr>
                <w:rFonts w:cs="Arial"/>
                <w:sz w:val="18"/>
                <w:szCs w:val="18"/>
              </w:rPr>
              <w:t>N/A</w:t>
            </w:r>
          </w:p>
        </w:tc>
        <w:tc>
          <w:tcPr>
            <w:tcW w:w="565" w:type="pct"/>
          </w:tcPr>
          <w:p w14:paraId="525A4683" w14:textId="79CC91D1" w:rsidR="007D4A26" w:rsidRDefault="00F709F1" w:rsidP="00FA49C4">
            <w:pPr>
              <w:rPr>
                <w:rFonts w:cs="Arial"/>
                <w:sz w:val="18"/>
                <w:szCs w:val="18"/>
              </w:rPr>
            </w:pPr>
            <w:r>
              <w:rPr>
                <w:rFonts w:cs="Arial"/>
                <w:sz w:val="18"/>
                <w:szCs w:val="18"/>
              </w:rPr>
              <w:t>5 minutes</w:t>
            </w:r>
          </w:p>
        </w:tc>
      </w:tr>
      <w:tr w:rsidR="002C759A" w:rsidRPr="00B54B5E" w14:paraId="4146E55F" w14:textId="77777777">
        <w:tc>
          <w:tcPr>
            <w:tcW w:w="794" w:type="pct"/>
          </w:tcPr>
          <w:p w14:paraId="4FBB1E24" w14:textId="7DF3D1FE" w:rsidR="007D4A26" w:rsidRDefault="002C7B25" w:rsidP="00FA49C4">
            <w:pPr>
              <w:rPr>
                <w:rFonts w:cs="Arial"/>
                <w:b/>
                <w:sz w:val="18"/>
                <w:szCs w:val="18"/>
              </w:rPr>
            </w:pPr>
            <w:r>
              <w:rPr>
                <w:rFonts w:cs="Arial"/>
                <w:b/>
                <w:sz w:val="18"/>
                <w:szCs w:val="18"/>
              </w:rPr>
              <w:t>Ishikawa Diagram</w:t>
            </w:r>
          </w:p>
        </w:tc>
        <w:tc>
          <w:tcPr>
            <w:tcW w:w="2628" w:type="pct"/>
          </w:tcPr>
          <w:p w14:paraId="00CDE052" w14:textId="77777777" w:rsidR="007D4A26" w:rsidRDefault="00063E9B">
            <w:pPr>
              <w:numPr>
                <w:ilvl w:val="0"/>
                <w:numId w:val="11"/>
              </w:numPr>
              <w:rPr>
                <w:rFonts w:cs="Arial"/>
                <w:sz w:val="18"/>
                <w:szCs w:val="18"/>
              </w:rPr>
            </w:pPr>
            <w:r>
              <w:rPr>
                <w:rFonts w:cs="Arial"/>
                <w:sz w:val="18"/>
                <w:szCs w:val="18"/>
              </w:rPr>
              <w:t xml:space="preserve">Slides 6 – 10 </w:t>
            </w:r>
            <w:r w:rsidR="00415659">
              <w:rPr>
                <w:rFonts w:cs="Arial"/>
                <w:sz w:val="18"/>
                <w:szCs w:val="18"/>
              </w:rPr>
              <w:t>–</w:t>
            </w:r>
            <w:r>
              <w:rPr>
                <w:rFonts w:cs="Arial"/>
                <w:sz w:val="18"/>
                <w:szCs w:val="18"/>
              </w:rPr>
              <w:t xml:space="preserve"> </w:t>
            </w:r>
            <w:r w:rsidR="00415659">
              <w:rPr>
                <w:rFonts w:cs="Arial"/>
                <w:sz w:val="18"/>
                <w:szCs w:val="18"/>
              </w:rPr>
              <w:t>Describe the Ishikawa (Fishbone) diagram as a team tool to help brainstorm potential root causes.  There are several types of Fishbone diagram – the “classic” that has Man, Machine, Method, Material as the major bones or variations that have the process steps as major bones (can the participants think of other fishbone structures?)</w:t>
            </w:r>
          </w:p>
          <w:p w14:paraId="58803A0C" w14:textId="652CD279" w:rsidR="00415659" w:rsidRDefault="00415659">
            <w:pPr>
              <w:numPr>
                <w:ilvl w:val="0"/>
                <w:numId w:val="11"/>
              </w:numPr>
              <w:rPr>
                <w:rFonts w:cs="Arial"/>
                <w:sz w:val="18"/>
                <w:szCs w:val="18"/>
              </w:rPr>
            </w:pPr>
            <w:r>
              <w:rPr>
                <w:rFonts w:cs="Arial"/>
                <w:sz w:val="18"/>
                <w:szCs w:val="18"/>
              </w:rPr>
              <w:t>Exercise – pick a problem and have the participants develop a Fishbone diagram</w:t>
            </w:r>
            <w:r w:rsidR="00A64706">
              <w:rPr>
                <w:rFonts w:cs="Arial"/>
                <w:sz w:val="18"/>
                <w:szCs w:val="18"/>
              </w:rPr>
              <w:t>.  The Green Belt Manual also has several cause &amp; effect scenarios you can use</w:t>
            </w:r>
          </w:p>
        </w:tc>
        <w:tc>
          <w:tcPr>
            <w:tcW w:w="1013" w:type="pct"/>
          </w:tcPr>
          <w:p w14:paraId="4A3FB893" w14:textId="0CB60D0C" w:rsidR="007D4A26" w:rsidRDefault="00857D89" w:rsidP="00FA49C4">
            <w:pPr>
              <w:rPr>
                <w:rFonts w:cs="Arial"/>
                <w:sz w:val="18"/>
                <w:szCs w:val="18"/>
              </w:rPr>
            </w:pPr>
            <w:r>
              <w:rPr>
                <w:rFonts w:cs="Arial"/>
                <w:sz w:val="18"/>
                <w:szCs w:val="18"/>
              </w:rPr>
              <w:t>N/A</w:t>
            </w:r>
          </w:p>
        </w:tc>
        <w:tc>
          <w:tcPr>
            <w:tcW w:w="565" w:type="pct"/>
          </w:tcPr>
          <w:p w14:paraId="0998AD8E" w14:textId="6A8501B4" w:rsidR="007D4A26" w:rsidRDefault="00857D89" w:rsidP="00FA49C4">
            <w:pPr>
              <w:rPr>
                <w:rFonts w:cs="Arial"/>
                <w:sz w:val="18"/>
                <w:szCs w:val="18"/>
              </w:rPr>
            </w:pPr>
            <w:r>
              <w:rPr>
                <w:rFonts w:cs="Arial"/>
                <w:sz w:val="18"/>
                <w:szCs w:val="18"/>
              </w:rPr>
              <w:t>25 minutes (with exercise)</w:t>
            </w:r>
          </w:p>
        </w:tc>
      </w:tr>
      <w:tr w:rsidR="002C759A" w:rsidRPr="00B54B5E" w14:paraId="56D0675B" w14:textId="77777777">
        <w:tc>
          <w:tcPr>
            <w:tcW w:w="794" w:type="pct"/>
          </w:tcPr>
          <w:p w14:paraId="57DA3D9C" w14:textId="137545E3" w:rsidR="007D4A26" w:rsidRDefault="002C7B25" w:rsidP="00FA49C4">
            <w:pPr>
              <w:rPr>
                <w:rFonts w:cs="Arial"/>
                <w:b/>
                <w:sz w:val="18"/>
                <w:szCs w:val="18"/>
              </w:rPr>
            </w:pPr>
            <w:r>
              <w:rPr>
                <w:rFonts w:cs="Arial"/>
                <w:b/>
                <w:sz w:val="18"/>
                <w:szCs w:val="18"/>
              </w:rPr>
              <w:t>Verifying Causes</w:t>
            </w:r>
          </w:p>
        </w:tc>
        <w:tc>
          <w:tcPr>
            <w:tcW w:w="2628" w:type="pct"/>
          </w:tcPr>
          <w:p w14:paraId="3D60F306" w14:textId="5B656AD7" w:rsidR="007D4A26" w:rsidRDefault="00063E9B">
            <w:pPr>
              <w:numPr>
                <w:ilvl w:val="0"/>
                <w:numId w:val="12"/>
              </w:numPr>
              <w:rPr>
                <w:rFonts w:cs="Arial"/>
                <w:sz w:val="18"/>
                <w:szCs w:val="18"/>
              </w:rPr>
            </w:pPr>
            <w:r>
              <w:rPr>
                <w:rFonts w:cs="Arial"/>
                <w:sz w:val="18"/>
                <w:szCs w:val="18"/>
              </w:rPr>
              <w:t>Slides 11 – 1</w:t>
            </w:r>
            <w:r w:rsidR="00DA4A49">
              <w:rPr>
                <w:rFonts w:cs="Arial"/>
                <w:sz w:val="18"/>
                <w:szCs w:val="18"/>
              </w:rPr>
              <w:t>6</w:t>
            </w:r>
            <w:r>
              <w:rPr>
                <w:rFonts w:cs="Arial"/>
                <w:sz w:val="18"/>
                <w:szCs w:val="18"/>
              </w:rPr>
              <w:t xml:space="preserve"> </w:t>
            </w:r>
            <w:r w:rsidR="004C1E8C">
              <w:rPr>
                <w:rFonts w:cs="Arial"/>
                <w:sz w:val="18"/>
                <w:szCs w:val="18"/>
              </w:rPr>
              <w:t>–</w:t>
            </w:r>
            <w:r>
              <w:rPr>
                <w:rFonts w:cs="Arial"/>
                <w:sz w:val="18"/>
                <w:szCs w:val="18"/>
              </w:rPr>
              <w:t xml:space="preserve"> </w:t>
            </w:r>
            <w:r w:rsidR="004C1E8C">
              <w:rPr>
                <w:rFonts w:cs="Arial"/>
                <w:sz w:val="18"/>
                <w:szCs w:val="18"/>
              </w:rPr>
              <w:t>Cause &amp; Effect verification should occur via dat</w:t>
            </w:r>
            <w:r w:rsidR="008C45C3">
              <w:rPr>
                <w:rFonts w:cs="Arial"/>
                <w:sz w:val="18"/>
                <w:szCs w:val="18"/>
              </w:rPr>
              <w:t xml:space="preserve">a.  </w:t>
            </w:r>
            <w:r w:rsidR="00932607">
              <w:rPr>
                <w:rFonts w:cs="Arial"/>
                <w:sz w:val="18"/>
                <w:szCs w:val="18"/>
              </w:rPr>
              <w:t xml:space="preserve">Have the participants think of a detective show where the “good guys” try to establish a preponderance of evidence to convict the criminal.  </w:t>
            </w:r>
          </w:p>
          <w:p w14:paraId="6A7A6A2D" w14:textId="1BA3F8B8" w:rsidR="00932607" w:rsidRDefault="00932607">
            <w:pPr>
              <w:numPr>
                <w:ilvl w:val="0"/>
                <w:numId w:val="12"/>
              </w:numPr>
              <w:rPr>
                <w:rFonts w:cs="Arial"/>
                <w:sz w:val="18"/>
                <w:szCs w:val="18"/>
              </w:rPr>
            </w:pPr>
            <w:r>
              <w:rPr>
                <w:rFonts w:cs="Arial"/>
                <w:sz w:val="18"/>
                <w:szCs w:val="18"/>
              </w:rPr>
              <w:t>Several Statistical methods can also be used to determine if the root cause makes a difference in process performance.</w:t>
            </w:r>
          </w:p>
        </w:tc>
        <w:tc>
          <w:tcPr>
            <w:tcW w:w="1013" w:type="pct"/>
          </w:tcPr>
          <w:p w14:paraId="75483EC0" w14:textId="7F4FE039" w:rsidR="007D4A26" w:rsidRDefault="00857D89" w:rsidP="00FA49C4">
            <w:pPr>
              <w:rPr>
                <w:rFonts w:cs="Arial"/>
                <w:sz w:val="18"/>
                <w:szCs w:val="18"/>
              </w:rPr>
            </w:pPr>
            <w:r>
              <w:rPr>
                <w:rFonts w:cs="Arial"/>
                <w:sz w:val="18"/>
                <w:szCs w:val="18"/>
              </w:rPr>
              <w:t>N/A</w:t>
            </w:r>
          </w:p>
        </w:tc>
        <w:tc>
          <w:tcPr>
            <w:tcW w:w="565" w:type="pct"/>
          </w:tcPr>
          <w:p w14:paraId="6F9C35FF" w14:textId="44E0D43E" w:rsidR="007D4A26" w:rsidRDefault="00857D89" w:rsidP="00FA49C4">
            <w:pPr>
              <w:rPr>
                <w:rFonts w:cs="Arial"/>
                <w:sz w:val="18"/>
                <w:szCs w:val="18"/>
              </w:rPr>
            </w:pPr>
            <w:r>
              <w:rPr>
                <w:rFonts w:cs="Arial"/>
                <w:sz w:val="18"/>
                <w:szCs w:val="18"/>
              </w:rPr>
              <w:t>10 minutes</w:t>
            </w:r>
          </w:p>
        </w:tc>
      </w:tr>
    </w:tbl>
    <w:p w14:paraId="1419E14F" w14:textId="77777777" w:rsidR="007D4A26" w:rsidRDefault="007D4A26" w:rsidP="007D4A26"/>
    <w:p w14:paraId="3FE53F9C" w14:textId="77777777" w:rsidR="007D4A26" w:rsidRDefault="007D4A26" w:rsidP="007D4A26">
      <w:r>
        <w:br w:type="page"/>
      </w:r>
    </w:p>
    <w:p w14:paraId="58C60815" w14:textId="77777777" w:rsidR="007D4A26" w:rsidRDefault="007D4A26" w:rsidP="007D4A2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6925"/>
        <w:gridCol w:w="2669"/>
        <w:gridCol w:w="1489"/>
      </w:tblGrid>
      <w:tr w:rsidR="007D4A26" w:rsidRPr="00725E72" w14:paraId="2E3E2300" w14:textId="77777777">
        <w:tc>
          <w:tcPr>
            <w:tcW w:w="5000" w:type="pct"/>
            <w:gridSpan w:val="4"/>
            <w:shd w:val="clear" w:color="auto" w:fill="3366FF"/>
          </w:tcPr>
          <w:p w14:paraId="4030E140" w14:textId="2300CE6C" w:rsidR="007D4A26" w:rsidRDefault="007D4A26">
            <w:pPr>
              <w:jc w:val="center"/>
              <w:rPr>
                <w:rFonts w:cs="Arial"/>
                <w:b/>
                <w:color w:val="FFFFFF"/>
              </w:rPr>
            </w:pPr>
            <w:r>
              <w:rPr>
                <w:rFonts w:cs="Arial"/>
                <w:b/>
                <w:color w:val="FFFFFF"/>
              </w:rPr>
              <w:t>Scatter Diagrams &amp; Correlation/Regression Analysis</w:t>
            </w:r>
          </w:p>
        </w:tc>
      </w:tr>
      <w:tr w:rsidR="002C759A" w:rsidRPr="006A3B2F" w14:paraId="2648D639" w14:textId="77777777">
        <w:trPr>
          <w:tblHeader/>
        </w:trPr>
        <w:tc>
          <w:tcPr>
            <w:tcW w:w="794" w:type="pct"/>
            <w:tcBorders>
              <w:bottom w:val="single" w:sz="4" w:space="0" w:color="auto"/>
            </w:tcBorders>
            <w:shd w:val="clear" w:color="auto" w:fill="FFFF99"/>
          </w:tcPr>
          <w:p w14:paraId="20D18D2B" w14:textId="77777777" w:rsidR="007D4A26" w:rsidRDefault="007D4A26" w:rsidP="00FA49C4">
            <w:pPr>
              <w:rPr>
                <w:rFonts w:cs="Arial"/>
                <w:sz w:val="18"/>
                <w:szCs w:val="18"/>
              </w:rPr>
            </w:pPr>
            <w:r>
              <w:rPr>
                <w:rFonts w:cs="Arial"/>
                <w:b/>
                <w:sz w:val="18"/>
                <w:szCs w:val="18"/>
              </w:rPr>
              <w:t>Topic</w:t>
            </w:r>
          </w:p>
        </w:tc>
        <w:tc>
          <w:tcPr>
            <w:tcW w:w="2628" w:type="pct"/>
            <w:tcBorders>
              <w:bottom w:val="single" w:sz="4" w:space="0" w:color="auto"/>
            </w:tcBorders>
            <w:shd w:val="clear" w:color="auto" w:fill="FFFF99"/>
          </w:tcPr>
          <w:p w14:paraId="2221801E" w14:textId="77777777" w:rsidR="007D4A26" w:rsidRDefault="007D4A26" w:rsidP="00FA49C4">
            <w:pPr>
              <w:rPr>
                <w:rFonts w:cs="Arial"/>
                <w:b/>
                <w:sz w:val="18"/>
                <w:szCs w:val="18"/>
              </w:rPr>
            </w:pPr>
            <w:r>
              <w:rPr>
                <w:rFonts w:cs="Arial"/>
                <w:b/>
                <w:sz w:val="18"/>
                <w:szCs w:val="18"/>
              </w:rPr>
              <w:t>Topic Teach Notes</w:t>
            </w:r>
          </w:p>
        </w:tc>
        <w:tc>
          <w:tcPr>
            <w:tcW w:w="1013" w:type="pct"/>
            <w:tcBorders>
              <w:bottom w:val="single" w:sz="4" w:space="0" w:color="auto"/>
            </w:tcBorders>
            <w:shd w:val="clear" w:color="auto" w:fill="FFFF99"/>
          </w:tcPr>
          <w:p w14:paraId="7A3CBC09" w14:textId="77777777" w:rsidR="007D4A26" w:rsidRDefault="007D4A26" w:rsidP="00FA49C4">
            <w:pPr>
              <w:rPr>
                <w:rFonts w:cs="Arial"/>
                <w:b/>
                <w:sz w:val="18"/>
                <w:szCs w:val="18"/>
              </w:rPr>
            </w:pPr>
            <w:r>
              <w:rPr>
                <w:rFonts w:cs="Arial"/>
                <w:b/>
                <w:sz w:val="18"/>
                <w:szCs w:val="18"/>
              </w:rPr>
              <w:t>Templates/ Support</w:t>
            </w:r>
          </w:p>
        </w:tc>
        <w:tc>
          <w:tcPr>
            <w:tcW w:w="565" w:type="pct"/>
            <w:tcBorders>
              <w:bottom w:val="single" w:sz="4" w:space="0" w:color="auto"/>
            </w:tcBorders>
            <w:shd w:val="clear" w:color="auto" w:fill="FFFF99"/>
          </w:tcPr>
          <w:p w14:paraId="0706ADDE" w14:textId="77777777" w:rsidR="007D4A26" w:rsidRDefault="007D4A26">
            <w:pPr>
              <w:jc w:val="center"/>
              <w:rPr>
                <w:rFonts w:cs="Arial"/>
                <w:b/>
                <w:sz w:val="18"/>
                <w:szCs w:val="18"/>
              </w:rPr>
            </w:pPr>
            <w:r>
              <w:rPr>
                <w:rFonts w:cs="Arial"/>
                <w:b/>
                <w:sz w:val="18"/>
                <w:szCs w:val="18"/>
              </w:rPr>
              <w:t>Time</w:t>
            </w:r>
          </w:p>
        </w:tc>
      </w:tr>
      <w:tr w:rsidR="002C759A" w:rsidRPr="00B54B5E" w14:paraId="4742D544" w14:textId="77777777">
        <w:tc>
          <w:tcPr>
            <w:tcW w:w="794" w:type="pct"/>
          </w:tcPr>
          <w:p w14:paraId="534F0180" w14:textId="6D0B00E4" w:rsidR="007D4A26" w:rsidRDefault="00566607" w:rsidP="00FA49C4">
            <w:pPr>
              <w:rPr>
                <w:rFonts w:cs="Arial"/>
                <w:b/>
                <w:sz w:val="18"/>
                <w:szCs w:val="18"/>
              </w:rPr>
            </w:pPr>
            <w:r>
              <w:rPr>
                <w:rFonts w:cs="Arial"/>
                <w:b/>
                <w:sz w:val="18"/>
                <w:szCs w:val="18"/>
              </w:rPr>
              <w:t>Scatter Diagrams</w:t>
            </w:r>
          </w:p>
        </w:tc>
        <w:tc>
          <w:tcPr>
            <w:tcW w:w="2628" w:type="pct"/>
          </w:tcPr>
          <w:p w14:paraId="25D82F8C" w14:textId="77777777" w:rsidR="007D4A26" w:rsidRDefault="008173A4">
            <w:pPr>
              <w:numPr>
                <w:ilvl w:val="0"/>
                <w:numId w:val="9"/>
              </w:numPr>
              <w:rPr>
                <w:rFonts w:cs="Arial"/>
                <w:sz w:val="18"/>
                <w:szCs w:val="18"/>
              </w:rPr>
            </w:pPr>
            <w:r>
              <w:rPr>
                <w:rFonts w:cs="Arial"/>
                <w:sz w:val="18"/>
                <w:szCs w:val="18"/>
              </w:rPr>
              <w:t xml:space="preserve">Slides 2 – 7 </w:t>
            </w:r>
            <w:r w:rsidR="00F84EA5">
              <w:rPr>
                <w:rFonts w:cs="Arial"/>
                <w:sz w:val="18"/>
                <w:szCs w:val="18"/>
              </w:rPr>
              <w:t>–</w:t>
            </w:r>
            <w:r>
              <w:rPr>
                <w:rFonts w:cs="Arial"/>
                <w:sz w:val="18"/>
                <w:szCs w:val="18"/>
              </w:rPr>
              <w:t xml:space="preserve"> </w:t>
            </w:r>
            <w:r w:rsidR="00F84EA5">
              <w:rPr>
                <w:rFonts w:cs="Arial"/>
                <w:sz w:val="18"/>
                <w:szCs w:val="18"/>
              </w:rPr>
              <w:t>In the Cause &amp; Effect module, we “waved our arms” at the Scatter diagram as a root cause analysis verification tool.  Here, you will explain the idea that two measurement (continuous) variables can be plotted against each other to see if there is a relationship.</w:t>
            </w:r>
          </w:p>
          <w:p w14:paraId="7A90F149" w14:textId="77777777" w:rsidR="00F84EA5" w:rsidRDefault="00D930FC">
            <w:pPr>
              <w:numPr>
                <w:ilvl w:val="0"/>
                <w:numId w:val="9"/>
              </w:numPr>
              <w:rPr>
                <w:rFonts w:cs="Arial"/>
                <w:sz w:val="18"/>
                <w:szCs w:val="18"/>
              </w:rPr>
            </w:pPr>
            <w:r>
              <w:rPr>
                <w:rFonts w:cs="Arial"/>
                <w:sz w:val="18"/>
                <w:szCs w:val="18"/>
              </w:rPr>
              <w:t>Explain the two examples and show how to construct a scatter diagram</w:t>
            </w:r>
          </w:p>
          <w:p w14:paraId="18F97F91" w14:textId="25A3DDB9" w:rsidR="00D930FC" w:rsidRDefault="005F0B6B">
            <w:pPr>
              <w:numPr>
                <w:ilvl w:val="0"/>
                <w:numId w:val="9"/>
              </w:numPr>
              <w:rPr>
                <w:rFonts w:cs="Arial"/>
                <w:sz w:val="18"/>
                <w:szCs w:val="18"/>
              </w:rPr>
            </w:pPr>
            <w:r>
              <w:rPr>
                <w:rFonts w:cs="Arial"/>
                <w:sz w:val="18"/>
                <w:szCs w:val="18"/>
              </w:rPr>
              <w:t>Exercise – The Green Belt Manual has several examples to use for scatter diagrams</w:t>
            </w:r>
          </w:p>
        </w:tc>
        <w:tc>
          <w:tcPr>
            <w:tcW w:w="1013" w:type="pct"/>
          </w:tcPr>
          <w:p w14:paraId="369F9F04" w14:textId="000D4737" w:rsidR="007D4A26" w:rsidRDefault="003E3CC5" w:rsidP="00FA49C4">
            <w:pPr>
              <w:rPr>
                <w:rFonts w:cs="Arial"/>
                <w:sz w:val="18"/>
                <w:szCs w:val="18"/>
              </w:rPr>
            </w:pPr>
            <w:r>
              <w:rPr>
                <w:rFonts w:cs="Arial"/>
                <w:sz w:val="18"/>
                <w:szCs w:val="18"/>
              </w:rPr>
              <w:t>N/A</w:t>
            </w:r>
          </w:p>
        </w:tc>
        <w:tc>
          <w:tcPr>
            <w:tcW w:w="565" w:type="pct"/>
          </w:tcPr>
          <w:p w14:paraId="24A41EEB" w14:textId="7F2461C8" w:rsidR="007D4A26" w:rsidRDefault="00FB2CF9" w:rsidP="00FA49C4">
            <w:pPr>
              <w:rPr>
                <w:rFonts w:cs="Arial"/>
                <w:sz w:val="18"/>
                <w:szCs w:val="18"/>
              </w:rPr>
            </w:pPr>
            <w:r>
              <w:rPr>
                <w:rFonts w:cs="Arial"/>
                <w:sz w:val="18"/>
                <w:szCs w:val="18"/>
              </w:rPr>
              <w:t>12 minutes</w:t>
            </w:r>
          </w:p>
        </w:tc>
      </w:tr>
      <w:tr w:rsidR="002C759A" w:rsidRPr="00B54B5E" w14:paraId="23A61588" w14:textId="77777777">
        <w:tc>
          <w:tcPr>
            <w:tcW w:w="794" w:type="pct"/>
          </w:tcPr>
          <w:p w14:paraId="69FC7EDF" w14:textId="300EF3BA" w:rsidR="007D4A26" w:rsidRDefault="00566607" w:rsidP="00FA49C4">
            <w:pPr>
              <w:rPr>
                <w:rFonts w:cs="Arial"/>
                <w:b/>
                <w:sz w:val="18"/>
                <w:szCs w:val="18"/>
              </w:rPr>
            </w:pPr>
            <w:r>
              <w:rPr>
                <w:rFonts w:cs="Arial"/>
                <w:b/>
                <w:sz w:val="18"/>
                <w:szCs w:val="18"/>
              </w:rPr>
              <w:t>Correlation Analysis</w:t>
            </w:r>
          </w:p>
        </w:tc>
        <w:tc>
          <w:tcPr>
            <w:tcW w:w="2628" w:type="pct"/>
          </w:tcPr>
          <w:p w14:paraId="4F3A217D" w14:textId="77777777" w:rsidR="007D4A26" w:rsidRDefault="0003718D">
            <w:pPr>
              <w:numPr>
                <w:ilvl w:val="0"/>
                <w:numId w:val="10"/>
              </w:numPr>
              <w:rPr>
                <w:rFonts w:cs="Arial"/>
                <w:sz w:val="18"/>
                <w:szCs w:val="18"/>
              </w:rPr>
            </w:pPr>
            <w:r>
              <w:rPr>
                <w:rFonts w:cs="Arial"/>
                <w:sz w:val="18"/>
                <w:szCs w:val="18"/>
              </w:rPr>
              <w:t xml:space="preserve">Slides 8 &amp; 9 </w:t>
            </w:r>
            <w:r w:rsidR="00D930FC">
              <w:rPr>
                <w:rFonts w:cs="Arial"/>
                <w:sz w:val="18"/>
                <w:szCs w:val="18"/>
              </w:rPr>
              <w:t>–</w:t>
            </w:r>
            <w:r>
              <w:rPr>
                <w:rFonts w:cs="Arial"/>
                <w:sz w:val="18"/>
                <w:szCs w:val="18"/>
              </w:rPr>
              <w:t xml:space="preserve"> </w:t>
            </w:r>
            <w:r w:rsidR="00D930FC">
              <w:rPr>
                <w:rFonts w:cs="Arial"/>
                <w:sz w:val="18"/>
                <w:szCs w:val="18"/>
              </w:rPr>
              <w:t xml:space="preserve">Explain while the scatter diagram provides a picture of the relationship, the Correlation coefficient </w:t>
            </w:r>
            <w:r w:rsidR="00D930FC">
              <w:rPr>
                <w:rFonts w:cs="Arial"/>
                <w:i/>
                <w:iCs/>
                <w:sz w:val="18"/>
                <w:szCs w:val="18"/>
              </w:rPr>
              <w:t>measures</w:t>
            </w:r>
            <w:r w:rsidR="00D930FC" w:rsidRPr="00D930FC">
              <w:rPr>
                <w:rFonts w:cs="Arial"/>
                <w:sz w:val="18"/>
                <w:szCs w:val="18"/>
              </w:rPr>
              <w:t xml:space="preserve"> the </w:t>
            </w:r>
            <w:r w:rsidR="00D930FC">
              <w:rPr>
                <w:rFonts w:cs="Arial"/>
                <w:sz w:val="18"/>
                <w:szCs w:val="18"/>
              </w:rPr>
              <w:t>strength of the relationship.</w:t>
            </w:r>
          </w:p>
          <w:p w14:paraId="169C23CE" w14:textId="00AB7ADF" w:rsidR="00D930FC" w:rsidRDefault="00D930FC">
            <w:pPr>
              <w:numPr>
                <w:ilvl w:val="0"/>
                <w:numId w:val="10"/>
              </w:numPr>
              <w:rPr>
                <w:rFonts w:cs="Arial"/>
                <w:sz w:val="18"/>
                <w:szCs w:val="18"/>
              </w:rPr>
            </w:pPr>
            <w:r>
              <w:rPr>
                <w:rFonts w:cs="Arial"/>
                <w:sz w:val="18"/>
                <w:szCs w:val="18"/>
              </w:rPr>
              <w:t xml:space="preserve">Exercise </w:t>
            </w:r>
            <w:r w:rsidR="003E3CC5">
              <w:rPr>
                <w:rFonts w:cs="Arial"/>
                <w:sz w:val="18"/>
                <w:szCs w:val="18"/>
              </w:rPr>
              <w:t>–</w:t>
            </w:r>
            <w:r>
              <w:rPr>
                <w:rFonts w:cs="Arial"/>
                <w:sz w:val="18"/>
                <w:szCs w:val="18"/>
              </w:rPr>
              <w:t xml:space="preserve"> </w:t>
            </w:r>
            <w:r w:rsidR="003E3CC5">
              <w:rPr>
                <w:rFonts w:cs="Arial"/>
                <w:sz w:val="18"/>
                <w:szCs w:val="18"/>
              </w:rPr>
              <w:t xml:space="preserve">The Green Belt Manual has several examples to use for scatter diagrams </w:t>
            </w:r>
            <w:r w:rsidR="00294B5F">
              <w:rPr>
                <w:rFonts w:cs="Arial"/>
                <w:sz w:val="18"/>
                <w:szCs w:val="18"/>
              </w:rPr>
              <w:t>and correlation/</w:t>
            </w:r>
            <w:r w:rsidR="003E3CC5">
              <w:rPr>
                <w:rFonts w:cs="Arial"/>
                <w:sz w:val="18"/>
                <w:szCs w:val="18"/>
              </w:rPr>
              <w:t>regression</w:t>
            </w:r>
          </w:p>
        </w:tc>
        <w:tc>
          <w:tcPr>
            <w:tcW w:w="1013" w:type="pct"/>
          </w:tcPr>
          <w:p w14:paraId="7F1653CC" w14:textId="7C81F357" w:rsidR="007D4A26" w:rsidRDefault="003E3CC5" w:rsidP="00FA49C4">
            <w:pPr>
              <w:rPr>
                <w:rFonts w:cs="Arial"/>
                <w:sz w:val="18"/>
                <w:szCs w:val="18"/>
              </w:rPr>
            </w:pPr>
            <w:r>
              <w:rPr>
                <w:rFonts w:cs="Arial"/>
                <w:sz w:val="18"/>
                <w:szCs w:val="18"/>
              </w:rPr>
              <w:t>Green Belt Manual</w:t>
            </w:r>
          </w:p>
        </w:tc>
        <w:tc>
          <w:tcPr>
            <w:tcW w:w="565" w:type="pct"/>
          </w:tcPr>
          <w:p w14:paraId="1699C1A2" w14:textId="62E3319D" w:rsidR="007D4A26" w:rsidRDefault="00FB2CF9" w:rsidP="00FA49C4">
            <w:pPr>
              <w:rPr>
                <w:rFonts w:cs="Arial"/>
                <w:sz w:val="18"/>
                <w:szCs w:val="18"/>
              </w:rPr>
            </w:pPr>
            <w:r>
              <w:rPr>
                <w:rFonts w:cs="Arial"/>
                <w:sz w:val="18"/>
                <w:szCs w:val="18"/>
              </w:rPr>
              <w:t>20 minutes (with exercise)</w:t>
            </w:r>
          </w:p>
        </w:tc>
      </w:tr>
      <w:tr w:rsidR="002C759A" w:rsidRPr="00B54B5E" w14:paraId="3CC2F804" w14:textId="77777777">
        <w:tc>
          <w:tcPr>
            <w:tcW w:w="794" w:type="pct"/>
          </w:tcPr>
          <w:p w14:paraId="3594C64B" w14:textId="35022ECE" w:rsidR="007D4A26" w:rsidRDefault="00566607" w:rsidP="00FA49C4">
            <w:pPr>
              <w:rPr>
                <w:rFonts w:cs="Arial"/>
                <w:b/>
                <w:sz w:val="18"/>
                <w:szCs w:val="18"/>
              </w:rPr>
            </w:pPr>
            <w:r>
              <w:rPr>
                <w:rFonts w:cs="Arial"/>
                <w:b/>
                <w:sz w:val="18"/>
                <w:szCs w:val="18"/>
              </w:rPr>
              <w:t>Regression Analysis</w:t>
            </w:r>
          </w:p>
        </w:tc>
        <w:tc>
          <w:tcPr>
            <w:tcW w:w="2628" w:type="pct"/>
          </w:tcPr>
          <w:p w14:paraId="2787F474" w14:textId="4D04DFC1" w:rsidR="007D4A26" w:rsidRDefault="0003718D">
            <w:pPr>
              <w:numPr>
                <w:ilvl w:val="0"/>
                <w:numId w:val="11"/>
              </w:numPr>
              <w:rPr>
                <w:rFonts w:cs="Arial"/>
                <w:sz w:val="18"/>
                <w:szCs w:val="18"/>
              </w:rPr>
            </w:pPr>
            <w:r>
              <w:rPr>
                <w:rFonts w:cs="Arial"/>
                <w:sz w:val="18"/>
                <w:szCs w:val="18"/>
              </w:rPr>
              <w:t xml:space="preserve">Slides 10 – 17 </w:t>
            </w:r>
            <w:r w:rsidR="00577EFA">
              <w:rPr>
                <w:rFonts w:cs="Arial"/>
                <w:sz w:val="18"/>
                <w:szCs w:val="18"/>
              </w:rPr>
              <w:t>–</w:t>
            </w:r>
            <w:r>
              <w:rPr>
                <w:rFonts w:cs="Arial"/>
                <w:sz w:val="18"/>
                <w:szCs w:val="18"/>
              </w:rPr>
              <w:t xml:space="preserve"> </w:t>
            </w:r>
            <w:r w:rsidR="00577EFA">
              <w:rPr>
                <w:rFonts w:cs="Arial"/>
                <w:sz w:val="18"/>
                <w:szCs w:val="18"/>
              </w:rPr>
              <w:t>You can treat this a couple of ways.  If your audience is mathematically inclined, take them through the concept and analysis of regression.  If not, you can still point out how this might be a useful analysis and to get a Black Belt’s help if they need it.</w:t>
            </w:r>
          </w:p>
        </w:tc>
        <w:tc>
          <w:tcPr>
            <w:tcW w:w="1013" w:type="pct"/>
          </w:tcPr>
          <w:p w14:paraId="25B9CB60" w14:textId="2BF6CA22" w:rsidR="007D4A26" w:rsidRDefault="003E3CC5" w:rsidP="00FA49C4">
            <w:pPr>
              <w:rPr>
                <w:rFonts w:cs="Arial"/>
                <w:sz w:val="18"/>
                <w:szCs w:val="18"/>
              </w:rPr>
            </w:pPr>
            <w:r>
              <w:rPr>
                <w:rFonts w:cs="Arial"/>
                <w:sz w:val="18"/>
                <w:szCs w:val="18"/>
              </w:rPr>
              <w:t>Green Belt Manual</w:t>
            </w:r>
          </w:p>
        </w:tc>
        <w:tc>
          <w:tcPr>
            <w:tcW w:w="565" w:type="pct"/>
          </w:tcPr>
          <w:p w14:paraId="63BBF56B" w14:textId="04F914C8" w:rsidR="007D4A26" w:rsidRDefault="00FB2CF9" w:rsidP="00FA49C4">
            <w:pPr>
              <w:rPr>
                <w:rFonts w:cs="Arial"/>
                <w:sz w:val="18"/>
                <w:szCs w:val="18"/>
              </w:rPr>
            </w:pPr>
            <w:r>
              <w:rPr>
                <w:rFonts w:cs="Arial"/>
                <w:sz w:val="18"/>
                <w:szCs w:val="18"/>
              </w:rPr>
              <w:t>35 minutes (with exercise)</w:t>
            </w:r>
          </w:p>
        </w:tc>
      </w:tr>
    </w:tbl>
    <w:p w14:paraId="146A4E9F" w14:textId="77777777" w:rsidR="007D4A26" w:rsidRDefault="007D4A26" w:rsidP="007D4A26"/>
    <w:p w14:paraId="4D56E747" w14:textId="7DFE1F3F" w:rsidR="007D4A26" w:rsidRDefault="007D4A26" w:rsidP="007D4A26">
      <w:r>
        <w:br w:type="page"/>
      </w:r>
      <w:r w:rsidR="00690ADD">
        <w:rPr>
          <w:b/>
          <w:bCs/>
        </w:rPr>
        <w:lastRenderedPageBreak/>
        <w:t>Note: th</w:t>
      </w:r>
      <w:r w:rsidR="003A0C1E">
        <w:rPr>
          <w:b/>
          <w:bCs/>
        </w:rPr>
        <w:t>is</w:t>
      </w:r>
      <w:r w:rsidR="00690ADD">
        <w:rPr>
          <w:b/>
          <w:bCs/>
        </w:rPr>
        <w:t xml:space="preserve"> unit support</w:t>
      </w:r>
      <w:r w:rsidR="003A0C1E">
        <w:rPr>
          <w:b/>
          <w:bCs/>
        </w:rPr>
        <w:t>s</w:t>
      </w:r>
      <w:r w:rsidR="00690ADD">
        <w:rPr>
          <w:b/>
          <w:bCs/>
        </w:rPr>
        <w:t xml:space="preserve"> the </w:t>
      </w:r>
      <w:r w:rsidR="003A0C1E">
        <w:rPr>
          <w:b/>
          <w:bCs/>
        </w:rPr>
        <w:t>Identify</w:t>
      </w:r>
      <w:r w:rsidR="00690ADD">
        <w:rPr>
          <w:b/>
          <w:bCs/>
        </w:rPr>
        <w:t xml:space="preserve"> Step of DMAIEC – Review the </w:t>
      </w:r>
      <w:r w:rsidR="003A0C1E">
        <w:rPr>
          <w:b/>
          <w:bCs/>
        </w:rPr>
        <w:t>IDENTIFY</w:t>
      </w:r>
      <w:r w:rsidR="00690ADD">
        <w:rPr>
          <w:b/>
          <w:bCs/>
        </w:rPr>
        <w:t xml:space="preserve"> slide in the “Improving Existing Products &amp; Services” module.</w:t>
      </w:r>
    </w:p>
    <w:p w14:paraId="19F36D81" w14:textId="77777777" w:rsidR="007D4A26" w:rsidRDefault="007D4A26" w:rsidP="007D4A2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6925"/>
        <w:gridCol w:w="2669"/>
        <w:gridCol w:w="1489"/>
      </w:tblGrid>
      <w:tr w:rsidR="007D4A26" w:rsidRPr="00725E72" w14:paraId="24F030F7" w14:textId="77777777">
        <w:tc>
          <w:tcPr>
            <w:tcW w:w="5000" w:type="pct"/>
            <w:gridSpan w:val="4"/>
            <w:shd w:val="clear" w:color="auto" w:fill="3366FF"/>
          </w:tcPr>
          <w:p w14:paraId="2ABCB81E" w14:textId="545FCAFE" w:rsidR="007D4A26" w:rsidRDefault="007D4A26">
            <w:pPr>
              <w:jc w:val="center"/>
              <w:rPr>
                <w:rFonts w:cs="Arial"/>
                <w:b/>
                <w:color w:val="FFFFFF"/>
              </w:rPr>
            </w:pPr>
            <w:r>
              <w:rPr>
                <w:rFonts w:cs="Arial"/>
                <w:b/>
                <w:color w:val="FFFFFF"/>
              </w:rPr>
              <w:t>Selecting &amp; Implementing Countermeasures</w:t>
            </w:r>
          </w:p>
        </w:tc>
      </w:tr>
      <w:tr w:rsidR="002C759A" w:rsidRPr="006A3B2F" w14:paraId="6A2CBFB3" w14:textId="77777777">
        <w:trPr>
          <w:tblHeader/>
        </w:trPr>
        <w:tc>
          <w:tcPr>
            <w:tcW w:w="794" w:type="pct"/>
            <w:tcBorders>
              <w:bottom w:val="single" w:sz="4" w:space="0" w:color="auto"/>
            </w:tcBorders>
            <w:shd w:val="clear" w:color="auto" w:fill="FFFF99"/>
          </w:tcPr>
          <w:p w14:paraId="2D9333F2" w14:textId="77777777" w:rsidR="007D4A26" w:rsidRDefault="007D4A26" w:rsidP="00FA49C4">
            <w:pPr>
              <w:rPr>
                <w:rFonts w:cs="Arial"/>
                <w:sz w:val="18"/>
                <w:szCs w:val="18"/>
              </w:rPr>
            </w:pPr>
            <w:r>
              <w:rPr>
                <w:rFonts w:cs="Arial"/>
                <w:b/>
                <w:sz w:val="18"/>
                <w:szCs w:val="18"/>
              </w:rPr>
              <w:t>Topic</w:t>
            </w:r>
          </w:p>
        </w:tc>
        <w:tc>
          <w:tcPr>
            <w:tcW w:w="2628" w:type="pct"/>
            <w:tcBorders>
              <w:bottom w:val="single" w:sz="4" w:space="0" w:color="auto"/>
            </w:tcBorders>
            <w:shd w:val="clear" w:color="auto" w:fill="FFFF99"/>
          </w:tcPr>
          <w:p w14:paraId="033C97F2" w14:textId="77777777" w:rsidR="007D4A26" w:rsidRDefault="007D4A26" w:rsidP="00FA49C4">
            <w:pPr>
              <w:rPr>
                <w:rFonts w:cs="Arial"/>
                <w:b/>
                <w:sz w:val="18"/>
                <w:szCs w:val="18"/>
              </w:rPr>
            </w:pPr>
            <w:r>
              <w:rPr>
                <w:rFonts w:cs="Arial"/>
                <w:b/>
                <w:sz w:val="18"/>
                <w:szCs w:val="18"/>
              </w:rPr>
              <w:t>Topic Teach Notes</w:t>
            </w:r>
          </w:p>
        </w:tc>
        <w:tc>
          <w:tcPr>
            <w:tcW w:w="1013" w:type="pct"/>
            <w:tcBorders>
              <w:bottom w:val="single" w:sz="4" w:space="0" w:color="auto"/>
            </w:tcBorders>
            <w:shd w:val="clear" w:color="auto" w:fill="FFFF99"/>
          </w:tcPr>
          <w:p w14:paraId="469DC7E6" w14:textId="77777777" w:rsidR="007D4A26" w:rsidRDefault="007D4A26" w:rsidP="00FA49C4">
            <w:pPr>
              <w:rPr>
                <w:rFonts w:cs="Arial"/>
                <w:b/>
                <w:sz w:val="18"/>
                <w:szCs w:val="18"/>
              </w:rPr>
            </w:pPr>
            <w:r>
              <w:rPr>
                <w:rFonts w:cs="Arial"/>
                <w:b/>
                <w:sz w:val="18"/>
                <w:szCs w:val="18"/>
              </w:rPr>
              <w:t>Templates/ Support</w:t>
            </w:r>
          </w:p>
        </w:tc>
        <w:tc>
          <w:tcPr>
            <w:tcW w:w="565" w:type="pct"/>
            <w:tcBorders>
              <w:bottom w:val="single" w:sz="4" w:space="0" w:color="auto"/>
            </w:tcBorders>
            <w:shd w:val="clear" w:color="auto" w:fill="FFFF99"/>
          </w:tcPr>
          <w:p w14:paraId="2E0AAA1C" w14:textId="77777777" w:rsidR="007D4A26" w:rsidRDefault="007D4A26">
            <w:pPr>
              <w:jc w:val="center"/>
              <w:rPr>
                <w:rFonts w:cs="Arial"/>
                <w:b/>
                <w:sz w:val="18"/>
                <w:szCs w:val="18"/>
              </w:rPr>
            </w:pPr>
            <w:r>
              <w:rPr>
                <w:rFonts w:cs="Arial"/>
                <w:b/>
                <w:sz w:val="18"/>
                <w:szCs w:val="18"/>
              </w:rPr>
              <w:t>Time</w:t>
            </w:r>
          </w:p>
        </w:tc>
      </w:tr>
      <w:tr w:rsidR="002C759A" w:rsidRPr="00B54B5E" w14:paraId="54DEF6A7" w14:textId="77777777">
        <w:tc>
          <w:tcPr>
            <w:tcW w:w="794" w:type="pct"/>
          </w:tcPr>
          <w:p w14:paraId="51C31376" w14:textId="6A6318A9" w:rsidR="007D4A26" w:rsidRDefault="00B30FE6" w:rsidP="00FA49C4">
            <w:pPr>
              <w:rPr>
                <w:rFonts w:cs="Arial"/>
                <w:b/>
                <w:sz w:val="18"/>
                <w:szCs w:val="18"/>
              </w:rPr>
            </w:pPr>
            <w:r>
              <w:rPr>
                <w:rFonts w:cs="Arial"/>
                <w:b/>
                <w:sz w:val="18"/>
                <w:szCs w:val="18"/>
              </w:rPr>
              <w:t>Generating Countermeasures</w:t>
            </w:r>
          </w:p>
        </w:tc>
        <w:tc>
          <w:tcPr>
            <w:tcW w:w="2628" w:type="pct"/>
          </w:tcPr>
          <w:p w14:paraId="3B6E5AB8" w14:textId="77777777" w:rsidR="007D4A26" w:rsidRDefault="00A02915">
            <w:pPr>
              <w:numPr>
                <w:ilvl w:val="0"/>
                <w:numId w:val="9"/>
              </w:numPr>
              <w:rPr>
                <w:rFonts w:cs="Arial"/>
                <w:sz w:val="18"/>
                <w:szCs w:val="18"/>
              </w:rPr>
            </w:pPr>
            <w:r>
              <w:rPr>
                <w:rFonts w:cs="Arial"/>
                <w:sz w:val="18"/>
                <w:szCs w:val="18"/>
              </w:rPr>
              <w:t xml:space="preserve">Slides 2 &amp; 3 </w:t>
            </w:r>
            <w:r w:rsidR="00BF52C8">
              <w:rPr>
                <w:rFonts w:cs="Arial"/>
                <w:sz w:val="18"/>
                <w:szCs w:val="18"/>
              </w:rPr>
              <w:t>–</w:t>
            </w:r>
            <w:r>
              <w:rPr>
                <w:rFonts w:cs="Arial"/>
                <w:sz w:val="18"/>
                <w:szCs w:val="18"/>
              </w:rPr>
              <w:t xml:space="preserve"> </w:t>
            </w:r>
            <w:r w:rsidR="00BF52C8">
              <w:rPr>
                <w:rFonts w:cs="Arial"/>
                <w:sz w:val="18"/>
                <w:szCs w:val="18"/>
              </w:rPr>
              <w:t>Describe the Countermeasures roadmap and principles.</w:t>
            </w:r>
          </w:p>
          <w:p w14:paraId="43CE831D" w14:textId="149C6214" w:rsidR="00BF52C8" w:rsidRDefault="00BF52C8">
            <w:pPr>
              <w:numPr>
                <w:ilvl w:val="0"/>
                <w:numId w:val="9"/>
              </w:numPr>
              <w:rPr>
                <w:rFonts w:cs="Arial"/>
                <w:sz w:val="18"/>
                <w:szCs w:val="18"/>
              </w:rPr>
            </w:pPr>
            <w:r>
              <w:rPr>
                <w:rFonts w:cs="Arial"/>
                <w:sz w:val="18"/>
                <w:szCs w:val="18"/>
              </w:rPr>
              <w:t>Note: “Countermeasures” is used as there are no “solutions” to problems.  The countermeasure is an action taken to prevent or eliminate the root causes of problems.</w:t>
            </w:r>
          </w:p>
        </w:tc>
        <w:tc>
          <w:tcPr>
            <w:tcW w:w="1013" w:type="pct"/>
          </w:tcPr>
          <w:p w14:paraId="6488C2EE" w14:textId="213EC297" w:rsidR="007D4A26" w:rsidRDefault="00BF52C8" w:rsidP="00FA49C4">
            <w:pPr>
              <w:rPr>
                <w:rFonts w:cs="Arial"/>
                <w:sz w:val="18"/>
                <w:szCs w:val="18"/>
              </w:rPr>
            </w:pPr>
            <w:r>
              <w:rPr>
                <w:rFonts w:cs="Arial"/>
                <w:sz w:val="18"/>
                <w:szCs w:val="18"/>
              </w:rPr>
              <w:t>N/A</w:t>
            </w:r>
          </w:p>
        </w:tc>
        <w:tc>
          <w:tcPr>
            <w:tcW w:w="565" w:type="pct"/>
          </w:tcPr>
          <w:p w14:paraId="6DAB04AB" w14:textId="6F688814" w:rsidR="007D4A26" w:rsidRDefault="00BF52C8" w:rsidP="00FA49C4">
            <w:pPr>
              <w:rPr>
                <w:rFonts w:cs="Arial"/>
                <w:sz w:val="18"/>
                <w:szCs w:val="18"/>
              </w:rPr>
            </w:pPr>
            <w:r>
              <w:rPr>
                <w:rFonts w:cs="Arial"/>
                <w:sz w:val="18"/>
                <w:szCs w:val="18"/>
              </w:rPr>
              <w:t>5 minutes</w:t>
            </w:r>
          </w:p>
        </w:tc>
      </w:tr>
      <w:tr w:rsidR="002C759A" w:rsidRPr="00B54B5E" w14:paraId="2EAA1244" w14:textId="77777777">
        <w:tc>
          <w:tcPr>
            <w:tcW w:w="794" w:type="pct"/>
          </w:tcPr>
          <w:p w14:paraId="08A9391E" w14:textId="106F030B" w:rsidR="007D4A26" w:rsidRDefault="00B30FE6" w:rsidP="00FA49C4">
            <w:pPr>
              <w:rPr>
                <w:rFonts w:cs="Arial"/>
                <w:b/>
                <w:sz w:val="18"/>
                <w:szCs w:val="18"/>
              </w:rPr>
            </w:pPr>
            <w:r>
              <w:rPr>
                <w:rFonts w:cs="Arial"/>
                <w:b/>
                <w:sz w:val="18"/>
                <w:szCs w:val="18"/>
              </w:rPr>
              <w:t>Cost/Benefit Analysis</w:t>
            </w:r>
          </w:p>
        </w:tc>
        <w:tc>
          <w:tcPr>
            <w:tcW w:w="2628" w:type="pct"/>
          </w:tcPr>
          <w:p w14:paraId="2C31734C" w14:textId="77777777" w:rsidR="007D4A26" w:rsidRDefault="008D343D">
            <w:pPr>
              <w:numPr>
                <w:ilvl w:val="0"/>
                <w:numId w:val="10"/>
              </w:numPr>
              <w:rPr>
                <w:rFonts w:cs="Arial"/>
                <w:sz w:val="18"/>
                <w:szCs w:val="18"/>
              </w:rPr>
            </w:pPr>
            <w:r>
              <w:rPr>
                <w:rFonts w:cs="Arial"/>
                <w:sz w:val="18"/>
                <w:szCs w:val="18"/>
              </w:rPr>
              <w:t xml:space="preserve">Slides 4 – 8 </w:t>
            </w:r>
            <w:r w:rsidR="00A07E10">
              <w:rPr>
                <w:rFonts w:cs="Arial"/>
                <w:sz w:val="18"/>
                <w:szCs w:val="18"/>
              </w:rPr>
              <w:t>–</w:t>
            </w:r>
            <w:r>
              <w:rPr>
                <w:rFonts w:cs="Arial"/>
                <w:sz w:val="18"/>
                <w:szCs w:val="18"/>
              </w:rPr>
              <w:t xml:space="preserve"> </w:t>
            </w:r>
            <w:r w:rsidR="00A07E10">
              <w:rPr>
                <w:rFonts w:cs="Arial"/>
                <w:sz w:val="18"/>
                <w:szCs w:val="18"/>
              </w:rPr>
              <w:t>Describe that countermeasures will have to be “sold” – the financial benefits should outweigh the costs (think of examples – how much money has been sunk into “green energy” and what are the benefits?)</w:t>
            </w:r>
          </w:p>
          <w:p w14:paraId="5F00DC35" w14:textId="269F6EC5" w:rsidR="006C0E80" w:rsidRDefault="006C0E80">
            <w:pPr>
              <w:numPr>
                <w:ilvl w:val="0"/>
                <w:numId w:val="10"/>
              </w:numPr>
              <w:rPr>
                <w:rFonts w:cs="Arial"/>
                <w:sz w:val="18"/>
                <w:szCs w:val="18"/>
              </w:rPr>
            </w:pPr>
            <w:r>
              <w:rPr>
                <w:rFonts w:cs="Arial"/>
                <w:sz w:val="18"/>
                <w:szCs w:val="18"/>
              </w:rPr>
              <w:t>Exercise – think of a change and work through the costs and benefits</w:t>
            </w:r>
          </w:p>
        </w:tc>
        <w:tc>
          <w:tcPr>
            <w:tcW w:w="1013" w:type="pct"/>
          </w:tcPr>
          <w:p w14:paraId="3F0CD2D1" w14:textId="7E385236" w:rsidR="007D4A26" w:rsidRDefault="00A07E10" w:rsidP="00FA49C4">
            <w:pPr>
              <w:rPr>
                <w:rFonts w:cs="Arial"/>
                <w:sz w:val="18"/>
                <w:szCs w:val="18"/>
              </w:rPr>
            </w:pPr>
            <w:r>
              <w:rPr>
                <w:rFonts w:cs="Arial"/>
                <w:sz w:val="18"/>
                <w:szCs w:val="18"/>
              </w:rPr>
              <w:t>N/A</w:t>
            </w:r>
          </w:p>
        </w:tc>
        <w:tc>
          <w:tcPr>
            <w:tcW w:w="565" w:type="pct"/>
          </w:tcPr>
          <w:p w14:paraId="6A00758A" w14:textId="2AD46F27" w:rsidR="007D4A26" w:rsidRDefault="006C0E80" w:rsidP="00FA49C4">
            <w:pPr>
              <w:rPr>
                <w:rFonts w:cs="Arial"/>
                <w:sz w:val="18"/>
                <w:szCs w:val="18"/>
              </w:rPr>
            </w:pPr>
            <w:r>
              <w:rPr>
                <w:rFonts w:cs="Arial"/>
                <w:sz w:val="18"/>
                <w:szCs w:val="18"/>
              </w:rPr>
              <w:t>20 minutes (with exercise)</w:t>
            </w:r>
          </w:p>
        </w:tc>
      </w:tr>
      <w:tr w:rsidR="002C759A" w:rsidRPr="00B54B5E" w14:paraId="532387EC" w14:textId="77777777">
        <w:tc>
          <w:tcPr>
            <w:tcW w:w="794" w:type="pct"/>
          </w:tcPr>
          <w:p w14:paraId="4D8B7A18" w14:textId="517D38E3" w:rsidR="007D4A26" w:rsidRDefault="00396C79" w:rsidP="00FA49C4">
            <w:pPr>
              <w:rPr>
                <w:rFonts w:cs="Arial"/>
                <w:b/>
                <w:sz w:val="18"/>
                <w:szCs w:val="18"/>
              </w:rPr>
            </w:pPr>
            <w:r>
              <w:rPr>
                <w:rFonts w:cs="Arial"/>
                <w:b/>
                <w:sz w:val="18"/>
                <w:szCs w:val="18"/>
              </w:rPr>
              <w:t>Countermeasure Matrix</w:t>
            </w:r>
          </w:p>
        </w:tc>
        <w:tc>
          <w:tcPr>
            <w:tcW w:w="2628" w:type="pct"/>
          </w:tcPr>
          <w:p w14:paraId="7AD7B7D1" w14:textId="247BAB1C" w:rsidR="007D4A26" w:rsidRDefault="008D343D">
            <w:pPr>
              <w:numPr>
                <w:ilvl w:val="0"/>
                <w:numId w:val="11"/>
              </w:numPr>
              <w:rPr>
                <w:rFonts w:cs="Arial"/>
                <w:sz w:val="18"/>
                <w:szCs w:val="18"/>
              </w:rPr>
            </w:pPr>
            <w:r>
              <w:rPr>
                <w:rFonts w:cs="Arial"/>
                <w:sz w:val="18"/>
                <w:szCs w:val="18"/>
              </w:rPr>
              <w:t xml:space="preserve">Slide 9 </w:t>
            </w:r>
            <w:r w:rsidR="00A07E10">
              <w:rPr>
                <w:rFonts w:cs="Arial"/>
                <w:sz w:val="18"/>
                <w:szCs w:val="18"/>
              </w:rPr>
              <w:t>–</w:t>
            </w:r>
            <w:r>
              <w:rPr>
                <w:rFonts w:cs="Arial"/>
                <w:sz w:val="18"/>
                <w:szCs w:val="18"/>
              </w:rPr>
              <w:t xml:space="preserve"> </w:t>
            </w:r>
            <w:r w:rsidR="00A07E10">
              <w:rPr>
                <w:rFonts w:cs="Arial"/>
                <w:sz w:val="18"/>
                <w:szCs w:val="18"/>
              </w:rPr>
              <w:t>Present the Countermeasure matrix as both an analysis tool to determine the best countermeasure and also a “selling” tool to present the team’s thinking to stakeholders.</w:t>
            </w:r>
          </w:p>
        </w:tc>
        <w:tc>
          <w:tcPr>
            <w:tcW w:w="1013" w:type="pct"/>
          </w:tcPr>
          <w:p w14:paraId="40B3C99B" w14:textId="618582E1" w:rsidR="007D4A26" w:rsidRDefault="006C0E80" w:rsidP="00FA49C4">
            <w:pPr>
              <w:rPr>
                <w:rFonts w:cs="Arial"/>
                <w:sz w:val="18"/>
                <w:szCs w:val="18"/>
              </w:rPr>
            </w:pPr>
            <w:r>
              <w:rPr>
                <w:rFonts w:cs="Arial"/>
                <w:sz w:val="18"/>
                <w:szCs w:val="18"/>
              </w:rPr>
              <w:t>N/A</w:t>
            </w:r>
          </w:p>
        </w:tc>
        <w:tc>
          <w:tcPr>
            <w:tcW w:w="565" w:type="pct"/>
          </w:tcPr>
          <w:p w14:paraId="4C4A22BD" w14:textId="3E9BCD53" w:rsidR="007D4A26" w:rsidRDefault="006C0E80" w:rsidP="00FA49C4">
            <w:pPr>
              <w:rPr>
                <w:rFonts w:cs="Arial"/>
                <w:sz w:val="18"/>
                <w:szCs w:val="18"/>
              </w:rPr>
            </w:pPr>
            <w:r>
              <w:rPr>
                <w:rFonts w:cs="Arial"/>
                <w:sz w:val="18"/>
                <w:szCs w:val="18"/>
              </w:rPr>
              <w:t>5 minutes</w:t>
            </w:r>
          </w:p>
        </w:tc>
      </w:tr>
      <w:tr w:rsidR="002C759A" w:rsidRPr="00B54B5E" w14:paraId="369C70BA" w14:textId="77777777">
        <w:tc>
          <w:tcPr>
            <w:tcW w:w="794" w:type="pct"/>
          </w:tcPr>
          <w:p w14:paraId="15224BB8" w14:textId="2A158282" w:rsidR="007D4A26" w:rsidRDefault="00505D5E" w:rsidP="00FA49C4">
            <w:pPr>
              <w:rPr>
                <w:rFonts w:cs="Arial"/>
                <w:b/>
                <w:sz w:val="18"/>
                <w:szCs w:val="18"/>
              </w:rPr>
            </w:pPr>
            <w:r>
              <w:rPr>
                <w:rFonts w:cs="Arial"/>
                <w:b/>
                <w:sz w:val="18"/>
                <w:szCs w:val="18"/>
              </w:rPr>
              <w:t>Preparing for Implementation</w:t>
            </w:r>
          </w:p>
        </w:tc>
        <w:tc>
          <w:tcPr>
            <w:tcW w:w="2628" w:type="pct"/>
          </w:tcPr>
          <w:p w14:paraId="7B540B37" w14:textId="26C5DA60" w:rsidR="007D4A26" w:rsidRDefault="008D343D">
            <w:pPr>
              <w:numPr>
                <w:ilvl w:val="0"/>
                <w:numId w:val="12"/>
              </w:numPr>
              <w:rPr>
                <w:rFonts w:cs="Arial"/>
                <w:sz w:val="18"/>
                <w:szCs w:val="18"/>
              </w:rPr>
            </w:pPr>
            <w:r>
              <w:rPr>
                <w:rFonts w:cs="Arial"/>
                <w:sz w:val="18"/>
                <w:szCs w:val="18"/>
              </w:rPr>
              <w:t xml:space="preserve">Slides 10 </w:t>
            </w:r>
            <w:r w:rsidR="00EB0BA2">
              <w:rPr>
                <w:rFonts w:cs="Arial"/>
                <w:sz w:val="18"/>
                <w:szCs w:val="18"/>
              </w:rPr>
              <w:t>–</w:t>
            </w:r>
            <w:r>
              <w:rPr>
                <w:rFonts w:cs="Arial"/>
                <w:sz w:val="18"/>
                <w:szCs w:val="18"/>
              </w:rPr>
              <w:t xml:space="preserve"> </w:t>
            </w:r>
            <w:r w:rsidR="00EB0BA2">
              <w:rPr>
                <w:rFonts w:cs="Arial"/>
                <w:sz w:val="18"/>
                <w:szCs w:val="18"/>
              </w:rPr>
              <w:t xml:space="preserve">12 </w:t>
            </w:r>
            <w:r w:rsidR="00100A38">
              <w:rPr>
                <w:rFonts w:cs="Arial"/>
                <w:sz w:val="18"/>
                <w:szCs w:val="18"/>
              </w:rPr>
              <w:t>–</w:t>
            </w:r>
            <w:r w:rsidR="00EB0BA2">
              <w:rPr>
                <w:rFonts w:cs="Arial"/>
                <w:sz w:val="18"/>
                <w:szCs w:val="18"/>
              </w:rPr>
              <w:t xml:space="preserve"> </w:t>
            </w:r>
            <w:r w:rsidR="00100A38">
              <w:rPr>
                <w:rFonts w:cs="Arial"/>
                <w:sz w:val="18"/>
                <w:szCs w:val="18"/>
              </w:rPr>
              <w:t>The team needs to consider how to “sell” the</w:t>
            </w:r>
            <w:r w:rsidR="005D296B">
              <w:rPr>
                <w:rFonts w:cs="Arial"/>
                <w:sz w:val="18"/>
                <w:szCs w:val="18"/>
              </w:rPr>
              <w:t xml:space="preserve"> </w:t>
            </w:r>
            <w:r w:rsidR="00100A38">
              <w:rPr>
                <w:rFonts w:cs="Arial"/>
                <w:sz w:val="18"/>
                <w:szCs w:val="18"/>
              </w:rPr>
              <w:t xml:space="preserve">countermeasures, </w:t>
            </w:r>
            <w:r w:rsidR="00BF7E2C">
              <w:rPr>
                <w:rFonts w:cs="Arial"/>
                <w:sz w:val="18"/>
                <w:szCs w:val="18"/>
              </w:rPr>
              <w:t>what barriers and aids exist?</w:t>
            </w:r>
          </w:p>
          <w:p w14:paraId="5FBF834B" w14:textId="58FAE44A" w:rsidR="00BF7E2C" w:rsidRDefault="00BF7E2C">
            <w:pPr>
              <w:numPr>
                <w:ilvl w:val="0"/>
                <w:numId w:val="12"/>
              </w:numPr>
              <w:rPr>
                <w:rFonts w:cs="Arial"/>
                <w:sz w:val="18"/>
                <w:szCs w:val="18"/>
              </w:rPr>
            </w:pPr>
            <w:r>
              <w:rPr>
                <w:rFonts w:cs="Arial"/>
                <w:sz w:val="18"/>
                <w:szCs w:val="18"/>
              </w:rPr>
              <w:t>Once the countermeasures have been decided/approved, an implementation project plan should be developed and followed.</w:t>
            </w:r>
          </w:p>
        </w:tc>
        <w:tc>
          <w:tcPr>
            <w:tcW w:w="1013" w:type="pct"/>
          </w:tcPr>
          <w:p w14:paraId="511CCFF4" w14:textId="2A44FBD5" w:rsidR="007D4A26" w:rsidRDefault="006C0E80" w:rsidP="00FA49C4">
            <w:pPr>
              <w:rPr>
                <w:rFonts w:cs="Arial"/>
                <w:sz w:val="18"/>
                <w:szCs w:val="18"/>
              </w:rPr>
            </w:pPr>
            <w:r>
              <w:rPr>
                <w:rFonts w:cs="Arial"/>
                <w:sz w:val="18"/>
                <w:szCs w:val="18"/>
              </w:rPr>
              <w:t>N/A</w:t>
            </w:r>
          </w:p>
        </w:tc>
        <w:tc>
          <w:tcPr>
            <w:tcW w:w="565" w:type="pct"/>
          </w:tcPr>
          <w:p w14:paraId="59629935" w14:textId="5599F33F" w:rsidR="007D4A26" w:rsidRDefault="006C0E80" w:rsidP="00FA49C4">
            <w:pPr>
              <w:rPr>
                <w:rFonts w:cs="Arial"/>
                <w:sz w:val="18"/>
                <w:szCs w:val="18"/>
              </w:rPr>
            </w:pPr>
            <w:r>
              <w:rPr>
                <w:rFonts w:cs="Arial"/>
                <w:sz w:val="18"/>
                <w:szCs w:val="18"/>
              </w:rPr>
              <w:t>10 minutes</w:t>
            </w:r>
          </w:p>
        </w:tc>
      </w:tr>
      <w:tr w:rsidR="00505D5E" w:rsidRPr="00B54B5E" w14:paraId="0E89213D" w14:textId="77777777">
        <w:tc>
          <w:tcPr>
            <w:tcW w:w="794" w:type="pct"/>
          </w:tcPr>
          <w:p w14:paraId="7889832B" w14:textId="13F74549" w:rsidR="00505D5E" w:rsidRDefault="00505D5E" w:rsidP="00FA49C4">
            <w:pPr>
              <w:rPr>
                <w:rFonts w:cs="Arial"/>
                <w:b/>
                <w:sz w:val="18"/>
                <w:szCs w:val="18"/>
              </w:rPr>
            </w:pPr>
            <w:r>
              <w:rPr>
                <w:rFonts w:cs="Arial"/>
                <w:b/>
                <w:sz w:val="18"/>
                <w:szCs w:val="18"/>
              </w:rPr>
              <w:t>Tracking Results</w:t>
            </w:r>
          </w:p>
        </w:tc>
        <w:tc>
          <w:tcPr>
            <w:tcW w:w="2628" w:type="pct"/>
          </w:tcPr>
          <w:p w14:paraId="4E79FC29" w14:textId="5C58F92B" w:rsidR="00505D5E" w:rsidRDefault="00EB0BA2">
            <w:pPr>
              <w:numPr>
                <w:ilvl w:val="0"/>
                <w:numId w:val="12"/>
              </w:numPr>
              <w:rPr>
                <w:rFonts w:cs="Arial"/>
                <w:sz w:val="18"/>
                <w:szCs w:val="18"/>
              </w:rPr>
            </w:pPr>
            <w:r>
              <w:rPr>
                <w:rFonts w:cs="Arial"/>
                <w:sz w:val="18"/>
                <w:szCs w:val="18"/>
              </w:rPr>
              <w:t xml:space="preserve">Slides 13 – 15 </w:t>
            </w:r>
            <w:r w:rsidR="006C0E80">
              <w:rPr>
                <w:rFonts w:cs="Arial"/>
                <w:sz w:val="18"/>
                <w:szCs w:val="18"/>
              </w:rPr>
              <w:t>–</w:t>
            </w:r>
            <w:r>
              <w:rPr>
                <w:rFonts w:cs="Arial"/>
                <w:sz w:val="18"/>
                <w:szCs w:val="18"/>
              </w:rPr>
              <w:t xml:space="preserve"> </w:t>
            </w:r>
            <w:r w:rsidR="006C0E80">
              <w:rPr>
                <w:rFonts w:cs="Arial"/>
                <w:sz w:val="18"/>
                <w:szCs w:val="18"/>
              </w:rPr>
              <w:t>Often, organizations will implement changes, but have no way to measure results/effectiveness.  This is key to process improvement.  Several tools can be used to assess results, including before/after Pareto analysis.</w:t>
            </w:r>
          </w:p>
        </w:tc>
        <w:tc>
          <w:tcPr>
            <w:tcW w:w="1013" w:type="pct"/>
          </w:tcPr>
          <w:p w14:paraId="38CB8E55" w14:textId="7760628A" w:rsidR="00505D5E" w:rsidRDefault="006C0E80" w:rsidP="00FA49C4">
            <w:pPr>
              <w:rPr>
                <w:rFonts w:cs="Arial"/>
                <w:sz w:val="18"/>
                <w:szCs w:val="18"/>
              </w:rPr>
            </w:pPr>
            <w:r>
              <w:rPr>
                <w:rFonts w:cs="Arial"/>
                <w:sz w:val="18"/>
                <w:szCs w:val="18"/>
              </w:rPr>
              <w:t>N/A</w:t>
            </w:r>
          </w:p>
        </w:tc>
        <w:tc>
          <w:tcPr>
            <w:tcW w:w="565" w:type="pct"/>
          </w:tcPr>
          <w:p w14:paraId="742019C2" w14:textId="082C4CC2" w:rsidR="00505D5E" w:rsidRDefault="006C0E80" w:rsidP="00FA49C4">
            <w:pPr>
              <w:rPr>
                <w:rFonts w:cs="Arial"/>
                <w:sz w:val="18"/>
                <w:szCs w:val="18"/>
              </w:rPr>
            </w:pPr>
            <w:r>
              <w:rPr>
                <w:rFonts w:cs="Arial"/>
                <w:sz w:val="18"/>
                <w:szCs w:val="18"/>
              </w:rPr>
              <w:t>10 minutes</w:t>
            </w:r>
          </w:p>
        </w:tc>
      </w:tr>
      <w:tr w:rsidR="005D296B" w:rsidRPr="00B54B5E" w14:paraId="73B1C77D" w14:textId="77777777">
        <w:tc>
          <w:tcPr>
            <w:tcW w:w="794" w:type="pct"/>
          </w:tcPr>
          <w:p w14:paraId="70E9BCCA" w14:textId="4F83968C" w:rsidR="005D296B" w:rsidRDefault="005D296B" w:rsidP="00FA49C4">
            <w:pPr>
              <w:rPr>
                <w:rFonts w:cs="Arial"/>
                <w:b/>
                <w:sz w:val="18"/>
                <w:szCs w:val="18"/>
              </w:rPr>
            </w:pPr>
            <w:r>
              <w:rPr>
                <w:rFonts w:cs="Arial"/>
                <w:b/>
                <w:sz w:val="18"/>
                <w:szCs w:val="18"/>
              </w:rPr>
              <w:t>Standardization/ Replication</w:t>
            </w:r>
          </w:p>
        </w:tc>
        <w:tc>
          <w:tcPr>
            <w:tcW w:w="2628" w:type="pct"/>
          </w:tcPr>
          <w:p w14:paraId="51FC757C" w14:textId="7DE9C78E" w:rsidR="005D296B" w:rsidRDefault="005D296B">
            <w:pPr>
              <w:numPr>
                <w:ilvl w:val="0"/>
                <w:numId w:val="12"/>
              </w:numPr>
              <w:rPr>
                <w:rFonts w:cs="Arial"/>
                <w:sz w:val="18"/>
                <w:szCs w:val="18"/>
              </w:rPr>
            </w:pPr>
            <w:r>
              <w:rPr>
                <w:rFonts w:cs="Arial"/>
                <w:sz w:val="18"/>
                <w:szCs w:val="18"/>
              </w:rPr>
              <w:t xml:space="preserve">Slide 16 </w:t>
            </w:r>
            <w:r w:rsidR="00715F89">
              <w:rPr>
                <w:rFonts w:cs="Arial"/>
                <w:sz w:val="18"/>
                <w:szCs w:val="18"/>
              </w:rPr>
              <w:t>–</w:t>
            </w:r>
            <w:r>
              <w:rPr>
                <w:rFonts w:cs="Arial"/>
                <w:sz w:val="18"/>
                <w:szCs w:val="18"/>
              </w:rPr>
              <w:t xml:space="preserve"> </w:t>
            </w:r>
            <w:r w:rsidR="00715F89">
              <w:rPr>
                <w:rFonts w:cs="Arial"/>
                <w:sz w:val="18"/>
                <w:szCs w:val="18"/>
              </w:rPr>
              <w:t xml:space="preserve">Review standardization methods covered earlier (e.g., process management systems, SOPs).  </w:t>
            </w:r>
            <w:r w:rsidR="006E5D74">
              <w:rPr>
                <w:rFonts w:cs="Arial"/>
                <w:sz w:val="18"/>
                <w:szCs w:val="18"/>
              </w:rPr>
              <w:t xml:space="preserve">Review the idea that the team’s improvement may have potential to be replicated in other departments and/or sites.  </w:t>
            </w:r>
          </w:p>
        </w:tc>
        <w:tc>
          <w:tcPr>
            <w:tcW w:w="1013" w:type="pct"/>
          </w:tcPr>
          <w:p w14:paraId="5D3409A9" w14:textId="391E6FBB" w:rsidR="005D296B" w:rsidRDefault="00E54D6F" w:rsidP="00FA49C4">
            <w:pPr>
              <w:rPr>
                <w:rFonts w:cs="Arial"/>
                <w:sz w:val="18"/>
                <w:szCs w:val="18"/>
              </w:rPr>
            </w:pPr>
            <w:r>
              <w:rPr>
                <w:rFonts w:cs="Arial"/>
                <w:sz w:val="18"/>
                <w:szCs w:val="18"/>
              </w:rPr>
              <w:t>N/A</w:t>
            </w:r>
          </w:p>
        </w:tc>
        <w:tc>
          <w:tcPr>
            <w:tcW w:w="565" w:type="pct"/>
          </w:tcPr>
          <w:p w14:paraId="30637CA6" w14:textId="0E7183C6" w:rsidR="005D296B" w:rsidRDefault="00E54D6F" w:rsidP="00FA49C4">
            <w:pPr>
              <w:rPr>
                <w:rFonts w:cs="Arial"/>
                <w:sz w:val="18"/>
                <w:szCs w:val="18"/>
              </w:rPr>
            </w:pPr>
            <w:r>
              <w:rPr>
                <w:rFonts w:cs="Arial"/>
                <w:sz w:val="18"/>
                <w:szCs w:val="18"/>
              </w:rPr>
              <w:t>5 minutes</w:t>
            </w:r>
          </w:p>
        </w:tc>
      </w:tr>
    </w:tbl>
    <w:p w14:paraId="2A9D6DAF" w14:textId="77777777" w:rsidR="007D4A26" w:rsidRDefault="007D4A26" w:rsidP="007D4A26"/>
    <w:p w14:paraId="74858B71" w14:textId="6F50C2D2" w:rsidR="007D4A26" w:rsidRDefault="007D4A26" w:rsidP="007D4A26">
      <w:r>
        <w:br w:type="page"/>
      </w:r>
      <w:r w:rsidR="00690ADD">
        <w:rPr>
          <w:b/>
          <w:bCs/>
        </w:rPr>
        <w:lastRenderedPageBreak/>
        <w:t>Note: th</w:t>
      </w:r>
      <w:r w:rsidR="008E791B">
        <w:rPr>
          <w:b/>
          <w:bCs/>
        </w:rPr>
        <w:t>is</w:t>
      </w:r>
      <w:r w:rsidR="00690ADD">
        <w:rPr>
          <w:b/>
          <w:bCs/>
        </w:rPr>
        <w:t xml:space="preserve"> unit support</w:t>
      </w:r>
      <w:r w:rsidR="008E791B">
        <w:rPr>
          <w:b/>
          <w:bCs/>
        </w:rPr>
        <w:t>s</w:t>
      </w:r>
      <w:r w:rsidR="00690ADD">
        <w:rPr>
          <w:b/>
          <w:bCs/>
        </w:rPr>
        <w:t xml:space="preserve"> the </w:t>
      </w:r>
      <w:r w:rsidR="003A0C1E">
        <w:rPr>
          <w:b/>
          <w:bCs/>
        </w:rPr>
        <w:t>Execute</w:t>
      </w:r>
      <w:r w:rsidR="00690ADD">
        <w:rPr>
          <w:b/>
          <w:bCs/>
        </w:rPr>
        <w:t xml:space="preserve"> Step of DMAIEC – Review the </w:t>
      </w:r>
      <w:r w:rsidR="003A0C1E">
        <w:rPr>
          <w:b/>
          <w:bCs/>
        </w:rPr>
        <w:t>EXECUTE</w:t>
      </w:r>
      <w:r w:rsidR="00690ADD">
        <w:rPr>
          <w:b/>
          <w:bCs/>
        </w:rPr>
        <w:t xml:space="preserve"> slide in the “Improving Existing Products &amp; Services” module.</w:t>
      </w:r>
    </w:p>
    <w:p w14:paraId="42436915" w14:textId="77777777" w:rsidR="007D4A26" w:rsidRDefault="007D4A26" w:rsidP="007D4A2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6925"/>
        <w:gridCol w:w="2669"/>
        <w:gridCol w:w="1489"/>
      </w:tblGrid>
      <w:tr w:rsidR="007D4A26" w:rsidRPr="00725E72" w14:paraId="73B65031" w14:textId="77777777">
        <w:tc>
          <w:tcPr>
            <w:tcW w:w="5000" w:type="pct"/>
            <w:gridSpan w:val="4"/>
            <w:shd w:val="clear" w:color="auto" w:fill="3366FF"/>
          </w:tcPr>
          <w:p w14:paraId="2F232E5C" w14:textId="6B0CB750" w:rsidR="007D4A26" w:rsidRDefault="007D4A26">
            <w:pPr>
              <w:jc w:val="center"/>
              <w:rPr>
                <w:rFonts w:cs="Arial"/>
                <w:b/>
                <w:color w:val="FFFFFF"/>
              </w:rPr>
            </w:pPr>
            <w:r>
              <w:rPr>
                <w:rFonts w:cs="Arial"/>
                <w:b/>
                <w:color w:val="FFFFFF"/>
              </w:rPr>
              <w:t>Change Management</w:t>
            </w:r>
          </w:p>
        </w:tc>
      </w:tr>
      <w:tr w:rsidR="002C759A" w:rsidRPr="006A3B2F" w14:paraId="603A7C8E" w14:textId="77777777">
        <w:trPr>
          <w:tblHeader/>
        </w:trPr>
        <w:tc>
          <w:tcPr>
            <w:tcW w:w="794" w:type="pct"/>
            <w:tcBorders>
              <w:bottom w:val="single" w:sz="4" w:space="0" w:color="auto"/>
            </w:tcBorders>
            <w:shd w:val="clear" w:color="auto" w:fill="FFFF99"/>
          </w:tcPr>
          <w:p w14:paraId="342F60A9" w14:textId="77777777" w:rsidR="007D4A26" w:rsidRDefault="007D4A26" w:rsidP="00FA49C4">
            <w:pPr>
              <w:rPr>
                <w:rFonts w:cs="Arial"/>
                <w:sz w:val="18"/>
                <w:szCs w:val="18"/>
              </w:rPr>
            </w:pPr>
            <w:r>
              <w:rPr>
                <w:rFonts w:cs="Arial"/>
                <w:b/>
                <w:sz w:val="18"/>
                <w:szCs w:val="18"/>
              </w:rPr>
              <w:t>Topic</w:t>
            </w:r>
          </w:p>
        </w:tc>
        <w:tc>
          <w:tcPr>
            <w:tcW w:w="2628" w:type="pct"/>
            <w:tcBorders>
              <w:bottom w:val="single" w:sz="4" w:space="0" w:color="auto"/>
            </w:tcBorders>
            <w:shd w:val="clear" w:color="auto" w:fill="FFFF99"/>
          </w:tcPr>
          <w:p w14:paraId="189C0CC9" w14:textId="77777777" w:rsidR="007D4A26" w:rsidRDefault="007D4A26" w:rsidP="00FA49C4">
            <w:pPr>
              <w:rPr>
                <w:rFonts w:cs="Arial"/>
                <w:b/>
                <w:sz w:val="18"/>
                <w:szCs w:val="18"/>
              </w:rPr>
            </w:pPr>
            <w:r>
              <w:rPr>
                <w:rFonts w:cs="Arial"/>
                <w:b/>
                <w:sz w:val="18"/>
                <w:szCs w:val="18"/>
              </w:rPr>
              <w:t>Topic Teach Notes</w:t>
            </w:r>
          </w:p>
        </w:tc>
        <w:tc>
          <w:tcPr>
            <w:tcW w:w="1013" w:type="pct"/>
            <w:tcBorders>
              <w:bottom w:val="single" w:sz="4" w:space="0" w:color="auto"/>
            </w:tcBorders>
            <w:shd w:val="clear" w:color="auto" w:fill="FFFF99"/>
          </w:tcPr>
          <w:p w14:paraId="35A3493F" w14:textId="77777777" w:rsidR="007D4A26" w:rsidRDefault="007D4A26" w:rsidP="00FA49C4">
            <w:pPr>
              <w:rPr>
                <w:rFonts w:cs="Arial"/>
                <w:b/>
                <w:sz w:val="18"/>
                <w:szCs w:val="18"/>
              </w:rPr>
            </w:pPr>
            <w:r>
              <w:rPr>
                <w:rFonts w:cs="Arial"/>
                <w:b/>
                <w:sz w:val="18"/>
                <w:szCs w:val="18"/>
              </w:rPr>
              <w:t>Templates/ Support</w:t>
            </w:r>
          </w:p>
        </w:tc>
        <w:tc>
          <w:tcPr>
            <w:tcW w:w="565" w:type="pct"/>
            <w:tcBorders>
              <w:bottom w:val="single" w:sz="4" w:space="0" w:color="auto"/>
            </w:tcBorders>
            <w:shd w:val="clear" w:color="auto" w:fill="FFFF99"/>
          </w:tcPr>
          <w:p w14:paraId="543DC1A3" w14:textId="77777777" w:rsidR="007D4A26" w:rsidRDefault="007D4A26">
            <w:pPr>
              <w:jc w:val="center"/>
              <w:rPr>
                <w:rFonts w:cs="Arial"/>
                <w:b/>
                <w:sz w:val="18"/>
                <w:szCs w:val="18"/>
              </w:rPr>
            </w:pPr>
            <w:r>
              <w:rPr>
                <w:rFonts w:cs="Arial"/>
                <w:b/>
                <w:sz w:val="18"/>
                <w:szCs w:val="18"/>
              </w:rPr>
              <w:t>Time</w:t>
            </w:r>
          </w:p>
        </w:tc>
      </w:tr>
      <w:tr w:rsidR="002C759A" w:rsidRPr="00B54B5E" w14:paraId="5F08545F" w14:textId="77777777">
        <w:tc>
          <w:tcPr>
            <w:tcW w:w="794" w:type="pct"/>
          </w:tcPr>
          <w:p w14:paraId="3EC93478" w14:textId="3F960536" w:rsidR="007D4A26" w:rsidRDefault="005C7FE7" w:rsidP="00FA49C4">
            <w:pPr>
              <w:rPr>
                <w:rFonts w:cs="Arial"/>
                <w:b/>
                <w:sz w:val="18"/>
                <w:szCs w:val="18"/>
              </w:rPr>
            </w:pPr>
            <w:r>
              <w:rPr>
                <w:rFonts w:cs="Arial"/>
                <w:b/>
                <w:sz w:val="18"/>
                <w:szCs w:val="18"/>
              </w:rPr>
              <w:t>Moving Ahead</w:t>
            </w:r>
          </w:p>
        </w:tc>
        <w:tc>
          <w:tcPr>
            <w:tcW w:w="2628" w:type="pct"/>
          </w:tcPr>
          <w:p w14:paraId="47EEB41D" w14:textId="664D4BE9" w:rsidR="007D4A26" w:rsidRDefault="00921437">
            <w:pPr>
              <w:numPr>
                <w:ilvl w:val="0"/>
                <w:numId w:val="9"/>
              </w:numPr>
              <w:rPr>
                <w:rFonts w:cs="Arial"/>
                <w:sz w:val="18"/>
                <w:szCs w:val="18"/>
              </w:rPr>
            </w:pPr>
            <w:r>
              <w:rPr>
                <w:rFonts w:cs="Arial"/>
                <w:sz w:val="18"/>
                <w:szCs w:val="18"/>
              </w:rPr>
              <w:t xml:space="preserve">Slide 2 – this is presented as a personal example of change – here, an individual is trying to learn to windsurf and describes the frustration of first trying to stand on the board (falling many times) and then finally being able to stand up on the board, raise the sail and move forward (20 feet before crashing) – the point is to illustrate what </w:t>
            </w:r>
            <w:r w:rsidR="00B51444">
              <w:rPr>
                <w:rFonts w:cs="Arial"/>
                <w:sz w:val="18"/>
                <w:szCs w:val="18"/>
              </w:rPr>
              <w:t>individuals and organizations go through when adopting a change.</w:t>
            </w:r>
            <w:r w:rsidR="008F6344">
              <w:rPr>
                <w:rFonts w:cs="Arial"/>
                <w:sz w:val="18"/>
                <w:szCs w:val="18"/>
              </w:rPr>
              <w:t xml:space="preserve">  You can share your own example here.</w:t>
            </w:r>
          </w:p>
        </w:tc>
        <w:tc>
          <w:tcPr>
            <w:tcW w:w="1013" w:type="pct"/>
          </w:tcPr>
          <w:p w14:paraId="2B80922E" w14:textId="72064441" w:rsidR="007D4A26" w:rsidRDefault="0048621F" w:rsidP="00FA49C4">
            <w:pPr>
              <w:rPr>
                <w:rFonts w:cs="Arial"/>
                <w:sz w:val="18"/>
                <w:szCs w:val="18"/>
              </w:rPr>
            </w:pPr>
            <w:r>
              <w:rPr>
                <w:rFonts w:cs="Arial"/>
                <w:sz w:val="18"/>
                <w:szCs w:val="18"/>
              </w:rPr>
              <w:t>N/A</w:t>
            </w:r>
          </w:p>
        </w:tc>
        <w:tc>
          <w:tcPr>
            <w:tcW w:w="565" w:type="pct"/>
          </w:tcPr>
          <w:p w14:paraId="7E74B9C9" w14:textId="556D9B2C" w:rsidR="007D4A26" w:rsidRDefault="0048621F" w:rsidP="00FA49C4">
            <w:pPr>
              <w:rPr>
                <w:rFonts w:cs="Arial"/>
                <w:sz w:val="18"/>
                <w:szCs w:val="18"/>
              </w:rPr>
            </w:pPr>
            <w:r>
              <w:rPr>
                <w:rFonts w:cs="Arial"/>
                <w:sz w:val="18"/>
                <w:szCs w:val="18"/>
              </w:rPr>
              <w:t>6 minutes</w:t>
            </w:r>
          </w:p>
        </w:tc>
      </w:tr>
      <w:tr w:rsidR="002C759A" w:rsidRPr="00B54B5E" w14:paraId="451726F5" w14:textId="77777777">
        <w:tc>
          <w:tcPr>
            <w:tcW w:w="794" w:type="pct"/>
          </w:tcPr>
          <w:p w14:paraId="5D99A032" w14:textId="1CCD06C7" w:rsidR="007D4A26" w:rsidRDefault="00834407" w:rsidP="00FA49C4">
            <w:pPr>
              <w:rPr>
                <w:rFonts w:cs="Arial"/>
                <w:b/>
                <w:sz w:val="18"/>
                <w:szCs w:val="18"/>
              </w:rPr>
            </w:pPr>
            <w:r>
              <w:rPr>
                <w:rFonts w:cs="Arial"/>
                <w:b/>
                <w:sz w:val="18"/>
                <w:szCs w:val="18"/>
              </w:rPr>
              <w:t>Change Management Model</w:t>
            </w:r>
          </w:p>
        </w:tc>
        <w:tc>
          <w:tcPr>
            <w:tcW w:w="2628" w:type="pct"/>
          </w:tcPr>
          <w:p w14:paraId="69A37647" w14:textId="0823B303" w:rsidR="007D4A26" w:rsidRDefault="00B51444">
            <w:pPr>
              <w:numPr>
                <w:ilvl w:val="0"/>
                <w:numId w:val="10"/>
              </w:numPr>
              <w:rPr>
                <w:rFonts w:cs="Arial"/>
                <w:sz w:val="18"/>
                <w:szCs w:val="18"/>
              </w:rPr>
            </w:pPr>
            <w:r>
              <w:rPr>
                <w:rFonts w:cs="Arial"/>
                <w:sz w:val="18"/>
                <w:szCs w:val="18"/>
              </w:rPr>
              <w:t>Slide 3 – Describe the Change Wheel</w:t>
            </w:r>
            <w:r w:rsidR="0049422D">
              <w:rPr>
                <w:rFonts w:cs="Arial"/>
                <w:sz w:val="18"/>
                <w:szCs w:val="18"/>
              </w:rPr>
              <w:t xml:space="preserve"> as a model to plan how to implement changes in an organization</w:t>
            </w:r>
          </w:p>
        </w:tc>
        <w:tc>
          <w:tcPr>
            <w:tcW w:w="1013" w:type="pct"/>
          </w:tcPr>
          <w:p w14:paraId="3EFD7303" w14:textId="32CD73AD" w:rsidR="007D4A26" w:rsidRDefault="0048621F" w:rsidP="00FA49C4">
            <w:pPr>
              <w:rPr>
                <w:rFonts w:cs="Arial"/>
                <w:sz w:val="18"/>
                <w:szCs w:val="18"/>
              </w:rPr>
            </w:pPr>
            <w:r>
              <w:rPr>
                <w:rFonts w:cs="Arial"/>
                <w:sz w:val="18"/>
                <w:szCs w:val="18"/>
              </w:rPr>
              <w:t>N/A</w:t>
            </w:r>
          </w:p>
        </w:tc>
        <w:tc>
          <w:tcPr>
            <w:tcW w:w="565" w:type="pct"/>
          </w:tcPr>
          <w:p w14:paraId="1C31FF2D" w14:textId="2743A390" w:rsidR="007D4A26" w:rsidRDefault="0048621F" w:rsidP="00FA49C4">
            <w:pPr>
              <w:rPr>
                <w:rFonts w:cs="Arial"/>
                <w:sz w:val="18"/>
                <w:szCs w:val="18"/>
              </w:rPr>
            </w:pPr>
            <w:r>
              <w:rPr>
                <w:rFonts w:cs="Arial"/>
                <w:sz w:val="18"/>
                <w:szCs w:val="18"/>
              </w:rPr>
              <w:t>3 minutes</w:t>
            </w:r>
          </w:p>
        </w:tc>
      </w:tr>
      <w:tr w:rsidR="002C759A" w:rsidRPr="00B54B5E" w14:paraId="721A6FB3" w14:textId="77777777">
        <w:tc>
          <w:tcPr>
            <w:tcW w:w="794" w:type="pct"/>
          </w:tcPr>
          <w:p w14:paraId="243E5508" w14:textId="702C7DD4" w:rsidR="007D4A26" w:rsidRDefault="00834407" w:rsidP="00FA49C4">
            <w:pPr>
              <w:rPr>
                <w:rFonts w:cs="Arial"/>
                <w:b/>
                <w:sz w:val="18"/>
                <w:szCs w:val="18"/>
              </w:rPr>
            </w:pPr>
            <w:r>
              <w:rPr>
                <w:rFonts w:cs="Arial"/>
                <w:b/>
                <w:sz w:val="18"/>
                <w:szCs w:val="18"/>
              </w:rPr>
              <w:t xml:space="preserve">Change </w:t>
            </w:r>
            <w:r w:rsidR="008F6344">
              <w:rPr>
                <w:rFonts w:cs="Arial"/>
                <w:b/>
                <w:sz w:val="18"/>
                <w:szCs w:val="18"/>
              </w:rPr>
              <w:t>Management Tools</w:t>
            </w:r>
          </w:p>
        </w:tc>
        <w:tc>
          <w:tcPr>
            <w:tcW w:w="2628" w:type="pct"/>
          </w:tcPr>
          <w:p w14:paraId="0650C716" w14:textId="7D610ABB" w:rsidR="007D4A26" w:rsidRDefault="0049422D">
            <w:pPr>
              <w:numPr>
                <w:ilvl w:val="0"/>
                <w:numId w:val="11"/>
              </w:numPr>
              <w:rPr>
                <w:rFonts w:cs="Arial"/>
                <w:sz w:val="18"/>
                <w:szCs w:val="18"/>
              </w:rPr>
            </w:pPr>
            <w:r>
              <w:rPr>
                <w:rFonts w:cs="Arial"/>
                <w:sz w:val="18"/>
                <w:szCs w:val="18"/>
              </w:rPr>
              <w:t xml:space="preserve">Slide 4 </w:t>
            </w:r>
            <w:r w:rsidR="0048621F">
              <w:rPr>
                <w:rFonts w:cs="Arial"/>
                <w:sz w:val="18"/>
                <w:szCs w:val="18"/>
              </w:rPr>
              <w:t>–</w:t>
            </w:r>
            <w:r>
              <w:rPr>
                <w:rFonts w:cs="Arial"/>
                <w:sz w:val="18"/>
                <w:szCs w:val="18"/>
              </w:rPr>
              <w:t xml:space="preserve"> </w:t>
            </w:r>
            <w:r w:rsidR="0048621F">
              <w:rPr>
                <w:rFonts w:cs="Arial"/>
                <w:sz w:val="18"/>
                <w:szCs w:val="18"/>
              </w:rPr>
              <w:t>21 – Present these as a toolkit to help implement the Change Wheel.  Not all tools will be needed.</w:t>
            </w:r>
          </w:p>
        </w:tc>
        <w:tc>
          <w:tcPr>
            <w:tcW w:w="1013" w:type="pct"/>
          </w:tcPr>
          <w:p w14:paraId="63F24CCA" w14:textId="42CC4256" w:rsidR="007D4A26" w:rsidRDefault="0048621F" w:rsidP="00FA49C4">
            <w:pPr>
              <w:rPr>
                <w:rFonts w:cs="Arial"/>
                <w:sz w:val="18"/>
                <w:szCs w:val="18"/>
              </w:rPr>
            </w:pPr>
            <w:r>
              <w:rPr>
                <w:rFonts w:cs="Arial"/>
                <w:sz w:val="18"/>
                <w:szCs w:val="18"/>
              </w:rPr>
              <w:t>N/A</w:t>
            </w:r>
          </w:p>
        </w:tc>
        <w:tc>
          <w:tcPr>
            <w:tcW w:w="565" w:type="pct"/>
          </w:tcPr>
          <w:p w14:paraId="6178CB41" w14:textId="2510B837" w:rsidR="007D4A26" w:rsidRDefault="0048621F" w:rsidP="00FA49C4">
            <w:pPr>
              <w:rPr>
                <w:rFonts w:cs="Arial"/>
                <w:sz w:val="18"/>
                <w:szCs w:val="18"/>
              </w:rPr>
            </w:pPr>
            <w:r>
              <w:rPr>
                <w:rFonts w:cs="Arial"/>
                <w:sz w:val="18"/>
                <w:szCs w:val="18"/>
              </w:rPr>
              <w:t>20 minutes</w:t>
            </w:r>
          </w:p>
        </w:tc>
      </w:tr>
    </w:tbl>
    <w:p w14:paraId="2125D546" w14:textId="77777777" w:rsidR="007D4A26" w:rsidRDefault="007D4A26" w:rsidP="007D4A26"/>
    <w:p w14:paraId="4373AE27" w14:textId="43B47542" w:rsidR="007D4A26" w:rsidRDefault="007D4A26" w:rsidP="007D4A26">
      <w:r>
        <w:br w:type="page"/>
      </w:r>
      <w:r w:rsidR="00690ADD">
        <w:rPr>
          <w:b/>
          <w:bCs/>
        </w:rPr>
        <w:lastRenderedPageBreak/>
        <w:t xml:space="preserve">Note: these units support the </w:t>
      </w:r>
      <w:r w:rsidR="003A0C1E">
        <w:rPr>
          <w:b/>
          <w:bCs/>
        </w:rPr>
        <w:t>Control</w:t>
      </w:r>
      <w:r w:rsidR="00690ADD">
        <w:rPr>
          <w:b/>
          <w:bCs/>
        </w:rPr>
        <w:t xml:space="preserve"> Step of DMAIEC – Review the </w:t>
      </w:r>
      <w:r w:rsidR="003A0C1E">
        <w:rPr>
          <w:b/>
          <w:bCs/>
        </w:rPr>
        <w:t>CONTROL</w:t>
      </w:r>
      <w:r w:rsidR="00690ADD">
        <w:rPr>
          <w:b/>
          <w:bCs/>
        </w:rPr>
        <w:t xml:space="preserve"> slide in the “Improving Existing Products &amp; Services” module.</w:t>
      </w:r>
    </w:p>
    <w:p w14:paraId="47ECF232" w14:textId="77777777" w:rsidR="007D4A26" w:rsidRDefault="007D4A26" w:rsidP="007D4A2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6925"/>
        <w:gridCol w:w="2669"/>
        <w:gridCol w:w="1489"/>
      </w:tblGrid>
      <w:tr w:rsidR="007D4A26" w:rsidRPr="00725E72" w14:paraId="6F067192" w14:textId="77777777">
        <w:tc>
          <w:tcPr>
            <w:tcW w:w="5000" w:type="pct"/>
            <w:gridSpan w:val="4"/>
            <w:shd w:val="clear" w:color="auto" w:fill="3366FF"/>
          </w:tcPr>
          <w:p w14:paraId="681454CF" w14:textId="78F7B5E4" w:rsidR="007D4A26" w:rsidRDefault="007D4A26">
            <w:pPr>
              <w:jc w:val="center"/>
              <w:rPr>
                <w:rFonts w:cs="Arial"/>
                <w:b/>
                <w:color w:val="FFFFFF"/>
              </w:rPr>
            </w:pPr>
            <w:r>
              <w:rPr>
                <w:rFonts w:cs="Arial"/>
                <w:b/>
                <w:color w:val="FFFFFF"/>
              </w:rPr>
              <w:t>Process Management Methods</w:t>
            </w:r>
          </w:p>
        </w:tc>
      </w:tr>
      <w:tr w:rsidR="002C759A" w:rsidRPr="006A3B2F" w14:paraId="0F4BB11E" w14:textId="77777777">
        <w:trPr>
          <w:tblHeader/>
        </w:trPr>
        <w:tc>
          <w:tcPr>
            <w:tcW w:w="794" w:type="pct"/>
            <w:tcBorders>
              <w:bottom w:val="single" w:sz="4" w:space="0" w:color="auto"/>
            </w:tcBorders>
            <w:shd w:val="clear" w:color="auto" w:fill="FFFF99"/>
          </w:tcPr>
          <w:p w14:paraId="653FEF37" w14:textId="77777777" w:rsidR="007D4A26" w:rsidRDefault="007D4A26" w:rsidP="00FA49C4">
            <w:pPr>
              <w:rPr>
                <w:rFonts w:cs="Arial"/>
                <w:sz w:val="18"/>
                <w:szCs w:val="18"/>
              </w:rPr>
            </w:pPr>
            <w:r>
              <w:rPr>
                <w:rFonts w:cs="Arial"/>
                <w:b/>
                <w:sz w:val="18"/>
                <w:szCs w:val="18"/>
              </w:rPr>
              <w:t>Topic</w:t>
            </w:r>
          </w:p>
        </w:tc>
        <w:tc>
          <w:tcPr>
            <w:tcW w:w="2628" w:type="pct"/>
            <w:tcBorders>
              <w:bottom w:val="single" w:sz="4" w:space="0" w:color="auto"/>
            </w:tcBorders>
            <w:shd w:val="clear" w:color="auto" w:fill="FFFF99"/>
          </w:tcPr>
          <w:p w14:paraId="60C8F083" w14:textId="77777777" w:rsidR="007D4A26" w:rsidRDefault="007D4A26" w:rsidP="00FA49C4">
            <w:pPr>
              <w:rPr>
                <w:rFonts w:cs="Arial"/>
                <w:b/>
                <w:sz w:val="18"/>
                <w:szCs w:val="18"/>
              </w:rPr>
            </w:pPr>
            <w:r>
              <w:rPr>
                <w:rFonts w:cs="Arial"/>
                <w:b/>
                <w:sz w:val="18"/>
                <w:szCs w:val="18"/>
              </w:rPr>
              <w:t>Topic Teach Notes</w:t>
            </w:r>
          </w:p>
        </w:tc>
        <w:tc>
          <w:tcPr>
            <w:tcW w:w="1013" w:type="pct"/>
            <w:tcBorders>
              <w:bottom w:val="single" w:sz="4" w:space="0" w:color="auto"/>
            </w:tcBorders>
            <w:shd w:val="clear" w:color="auto" w:fill="FFFF99"/>
          </w:tcPr>
          <w:p w14:paraId="17BFC223" w14:textId="77777777" w:rsidR="007D4A26" w:rsidRDefault="007D4A26" w:rsidP="00FA49C4">
            <w:pPr>
              <w:rPr>
                <w:rFonts w:cs="Arial"/>
                <w:b/>
                <w:sz w:val="18"/>
                <w:szCs w:val="18"/>
              </w:rPr>
            </w:pPr>
            <w:r>
              <w:rPr>
                <w:rFonts w:cs="Arial"/>
                <w:b/>
                <w:sz w:val="18"/>
                <w:szCs w:val="18"/>
              </w:rPr>
              <w:t>Templates/ Support</w:t>
            </w:r>
          </w:p>
        </w:tc>
        <w:tc>
          <w:tcPr>
            <w:tcW w:w="565" w:type="pct"/>
            <w:tcBorders>
              <w:bottom w:val="single" w:sz="4" w:space="0" w:color="auto"/>
            </w:tcBorders>
            <w:shd w:val="clear" w:color="auto" w:fill="FFFF99"/>
          </w:tcPr>
          <w:p w14:paraId="32876573" w14:textId="77777777" w:rsidR="007D4A26" w:rsidRDefault="007D4A26">
            <w:pPr>
              <w:jc w:val="center"/>
              <w:rPr>
                <w:rFonts w:cs="Arial"/>
                <w:b/>
                <w:sz w:val="18"/>
                <w:szCs w:val="18"/>
              </w:rPr>
            </w:pPr>
            <w:r>
              <w:rPr>
                <w:rFonts w:cs="Arial"/>
                <w:b/>
                <w:sz w:val="18"/>
                <w:szCs w:val="18"/>
              </w:rPr>
              <w:t>Time</w:t>
            </w:r>
          </w:p>
        </w:tc>
      </w:tr>
      <w:tr w:rsidR="00154ED3" w:rsidRPr="00B54B5E" w14:paraId="4FE1FF7E" w14:textId="77777777" w:rsidTr="00154ED3">
        <w:tc>
          <w:tcPr>
            <w:tcW w:w="5000" w:type="pct"/>
            <w:gridSpan w:val="4"/>
          </w:tcPr>
          <w:p w14:paraId="742523F9" w14:textId="3632F135" w:rsidR="00154ED3" w:rsidRPr="00154ED3" w:rsidRDefault="00154ED3" w:rsidP="00FA49C4">
            <w:pPr>
              <w:rPr>
                <w:rFonts w:cs="Arial"/>
                <w:sz w:val="18"/>
                <w:szCs w:val="18"/>
              </w:rPr>
            </w:pPr>
            <w:r>
              <w:rPr>
                <w:rFonts w:cs="Arial"/>
                <w:b/>
                <w:bCs/>
                <w:sz w:val="18"/>
                <w:szCs w:val="18"/>
              </w:rPr>
              <w:t xml:space="preserve">Note: </w:t>
            </w:r>
            <w:r w:rsidR="00E266D1">
              <w:rPr>
                <w:rFonts w:cs="Arial"/>
                <w:sz w:val="18"/>
                <w:szCs w:val="18"/>
              </w:rPr>
              <w:t>This is the same unit that was covered in Measure.  Review it here as the hand-off from the improvement team to the business to sustain the gains made.</w:t>
            </w:r>
          </w:p>
        </w:tc>
      </w:tr>
      <w:tr w:rsidR="002C759A" w:rsidRPr="00B54B5E" w14:paraId="1F20BB01" w14:textId="77777777">
        <w:tc>
          <w:tcPr>
            <w:tcW w:w="794" w:type="pct"/>
          </w:tcPr>
          <w:p w14:paraId="65D6722F" w14:textId="1F8066A2" w:rsidR="007D4A26" w:rsidRDefault="00284438" w:rsidP="00FA49C4">
            <w:pPr>
              <w:rPr>
                <w:rFonts w:cs="Arial"/>
                <w:b/>
                <w:sz w:val="18"/>
                <w:szCs w:val="18"/>
              </w:rPr>
            </w:pPr>
            <w:r>
              <w:rPr>
                <w:rFonts w:cs="Arial"/>
                <w:b/>
                <w:sz w:val="18"/>
                <w:szCs w:val="18"/>
              </w:rPr>
              <w:t>PDCA Review</w:t>
            </w:r>
          </w:p>
        </w:tc>
        <w:tc>
          <w:tcPr>
            <w:tcW w:w="2628" w:type="pct"/>
          </w:tcPr>
          <w:p w14:paraId="6EE76E4E" w14:textId="7C56D029" w:rsidR="007D4A26" w:rsidRDefault="000763DC">
            <w:pPr>
              <w:numPr>
                <w:ilvl w:val="0"/>
                <w:numId w:val="9"/>
              </w:numPr>
              <w:rPr>
                <w:rFonts w:cs="Arial"/>
                <w:sz w:val="18"/>
                <w:szCs w:val="18"/>
              </w:rPr>
            </w:pPr>
            <w:r>
              <w:rPr>
                <w:rFonts w:cs="Arial"/>
                <w:sz w:val="18"/>
                <w:szCs w:val="18"/>
              </w:rPr>
              <w:t>Slide 2 – Review PDCA as the core process improvement thinking model.  Here, once the process changes are made, we’ve moved through “Do &amp; Check.”  If the process changes are working, they must be standardized in the process (“Act &amp; Plan”).</w:t>
            </w:r>
          </w:p>
        </w:tc>
        <w:tc>
          <w:tcPr>
            <w:tcW w:w="1013" w:type="pct"/>
          </w:tcPr>
          <w:p w14:paraId="3F7FA27E" w14:textId="2DB6D370" w:rsidR="007D4A26" w:rsidRDefault="00401CC1" w:rsidP="00FA49C4">
            <w:pPr>
              <w:rPr>
                <w:rFonts w:cs="Arial"/>
                <w:sz w:val="18"/>
                <w:szCs w:val="18"/>
              </w:rPr>
            </w:pPr>
            <w:r>
              <w:rPr>
                <w:rFonts w:cs="Arial"/>
                <w:sz w:val="18"/>
                <w:szCs w:val="18"/>
              </w:rPr>
              <w:t>N/A</w:t>
            </w:r>
          </w:p>
        </w:tc>
        <w:tc>
          <w:tcPr>
            <w:tcW w:w="565" w:type="pct"/>
          </w:tcPr>
          <w:p w14:paraId="1E8994DE" w14:textId="41127885" w:rsidR="007D4A26" w:rsidRDefault="00227AEA" w:rsidP="00FA49C4">
            <w:pPr>
              <w:rPr>
                <w:rFonts w:cs="Arial"/>
                <w:sz w:val="18"/>
                <w:szCs w:val="18"/>
              </w:rPr>
            </w:pPr>
            <w:r>
              <w:rPr>
                <w:rFonts w:cs="Arial"/>
                <w:sz w:val="18"/>
                <w:szCs w:val="18"/>
              </w:rPr>
              <w:t>3 minutes</w:t>
            </w:r>
          </w:p>
        </w:tc>
      </w:tr>
      <w:tr w:rsidR="002C759A" w:rsidRPr="00B54B5E" w14:paraId="789692E7" w14:textId="77777777">
        <w:tc>
          <w:tcPr>
            <w:tcW w:w="794" w:type="pct"/>
          </w:tcPr>
          <w:p w14:paraId="45B2CB3D" w14:textId="2ADCCC0E" w:rsidR="007D4A26" w:rsidRDefault="00C52A6E" w:rsidP="00FA49C4">
            <w:pPr>
              <w:rPr>
                <w:rFonts w:cs="Arial"/>
                <w:b/>
                <w:sz w:val="18"/>
                <w:szCs w:val="18"/>
              </w:rPr>
            </w:pPr>
            <w:r>
              <w:rPr>
                <w:rFonts w:cs="Arial"/>
                <w:b/>
                <w:sz w:val="18"/>
                <w:szCs w:val="18"/>
              </w:rPr>
              <w:t>Process Management Tools</w:t>
            </w:r>
          </w:p>
        </w:tc>
        <w:tc>
          <w:tcPr>
            <w:tcW w:w="2628" w:type="pct"/>
          </w:tcPr>
          <w:p w14:paraId="591F0003" w14:textId="77777777" w:rsidR="007D4A26" w:rsidRDefault="00401CC1">
            <w:pPr>
              <w:numPr>
                <w:ilvl w:val="0"/>
                <w:numId w:val="10"/>
              </w:numPr>
              <w:rPr>
                <w:rFonts w:cs="Arial"/>
                <w:sz w:val="18"/>
                <w:szCs w:val="18"/>
              </w:rPr>
            </w:pPr>
            <w:r>
              <w:rPr>
                <w:rFonts w:cs="Arial"/>
                <w:sz w:val="18"/>
                <w:szCs w:val="18"/>
              </w:rPr>
              <w:t>Slides 3 – 5 – Present these tools as means of both standardizing the process (with the changes) and implementing PDCA – to ensure the process’ performance is maintained.</w:t>
            </w:r>
          </w:p>
          <w:p w14:paraId="25A68378" w14:textId="77777777" w:rsidR="00401CC1" w:rsidRDefault="00401CC1">
            <w:pPr>
              <w:numPr>
                <w:ilvl w:val="0"/>
                <w:numId w:val="10"/>
              </w:numPr>
              <w:rPr>
                <w:rFonts w:cs="Arial"/>
                <w:sz w:val="18"/>
                <w:szCs w:val="18"/>
              </w:rPr>
            </w:pPr>
            <w:r>
              <w:rPr>
                <w:rFonts w:cs="Arial"/>
                <w:sz w:val="18"/>
                <w:szCs w:val="18"/>
              </w:rPr>
              <w:t>Review examples in your organization of changes that were made, but, over time, “entropy” kicked in and the process reverted to its previous state.  One of our friends would tell the story of working with the railroads (all the live-long day!).  His team would go into a depot and work with the staff to improve key indicators – on-time train departure, correct train make-up, on-time crew arrival, etc.).  In a few weeks, they would apply DMAIEC thinking over and over to improve the overall depot’s performance.  He started to notice, though, that a few months later, he’d get a call saying that performance had slipped, sometimes back to the original as found when his team arrived.  The depot hadn’t taken the lesson of implementing process controls!</w:t>
            </w:r>
          </w:p>
          <w:p w14:paraId="772BADA3" w14:textId="0AFA8527" w:rsidR="00227AEA" w:rsidRDefault="00227AEA">
            <w:pPr>
              <w:numPr>
                <w:ilvl w:val="0"/>
                <w:numId w:val="10"/>
              </w:numPr>
              <w:rPr>
                <w:rFonts w:cs="Arial"/>
                <w:sz w:val="18"/>
                <w:szCs w:val="18"/>
              </w:rPr>
            </w:pPr>
            <w:r>
              <w:rPr>
                <w:rFonts w:cs="Arial"/>
                <w:sz w:val="18"/>
                <w:szCs w:val="18"/>
              </w:rPr>
              <w:t>Exercise – participants can create a draft process control plan for their process.  Note that they already have most of the elements – a process map, performance indicators/metrics, etc.</w:t>
            </w:r>
          </w:p>
        </w:tc>
        <w:tc>
          <w:tcPr>
            <w:tcW w:w="1013" w:type="pct"/>
          </w:tcPr>
          <w:p w14:paraId="61B1352F" w14:textId="5BE6FB03" w:rsidR="007D4A26" w:rsidRDefault="00401CC1" w:rsidP="00FA49C4">
            <w:pPr>
              <w:rPr>
                <w:rFonts w:cs="Arial"/>
                <w:sz w:val="18"/>
                <w:szCs w:val="18"/>
              </w:rPr>
            </w:pPr>
            <w:r>
              <w:rPr>
                <w:rFonts w:cs="Arial"/>
                <w:sz w:val="18"/>
                <w:szCs w:val="18"/>
              </w:rPr>
              <w:t>N/A</w:t>
            </w:r>
          </w:p>
        </w:tc>
        <w:tc>
          <w:tcPr>
            <w:tcW w:w="565" w:type="pct"/>
          </w:tcPr>
          <w:p w14:paraId="6652265C" w14:textId="4CE4FDB7" w:rsidR="007D4A26" w:rsidRDefault="00227AEA" w:rsidP="00FA49C4">
            <w:pPr>
              <w:rPr>
                <w:rFonts w:cs="Arial"/>
                <w:sz w:val="18"/>
                <w:szCs w:val="18"/>
              </w:rPr>
            </w:pPr>
            <w:r>
              <w:rPr>
                <w:rFonts w:cs="Arial"/>
                <w:sz w:val="18"/>
                <w:szCs w:val="18"/>
              </w:rPr>
              <w:t>12 minutes</w:t>
            </w:r>
          </w:p>
        </w:tc>
      </w:tr>
    </w:tbl>
    <w:p w14:paraId="4945776E" w14:textId="77777777" w:rsidR="007D4A26" w:rsidRDefault="007D4A26" w:rsidP="007D4A26"/>
    <w:p w14:paraId="09039347" w14:textId="77777777" w:rsidR="007D4A26" w:rsidRDefault="007D4A26" w:rsidP="007D4A26">
      <w:r>
        <w:br w:type="page"/>
      </w:r>
    </w:p>
    <w:p w14:paraId="6935B5E0" w14:textId="77777777" w:rsidR="007D4A26" w:rsidRDefault="007D4A26" w:rsidP="007D4A26"/>
    <w:p w14:paraId="37FB0B59" w14:textId="057E5FDF" w:rsidR="007D4A26" w:rsidRPr="009D209A" w:rsidRDefault="007D4A26" w:rsidP="007D4A26">
      <w:pPr>
        <w:rPr>
          <w:rFont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6925"/>
        <w:gridCol w:w="2669"/>
        <w:gridCol w:w="1489"/>
      </w:tblGrid>
      <w:tr w:rsidR="007D4A26" w:rsidRPr="00725E72" w14:paraId="56EE9CC9" w14:textId="77777777">
        <w:tc>
          <w:tcPr>
            <w:tcW w:w="5000" w:type="pct"/>
            <w:gridSpan w:val="4"/>
            <w:shd w:val="clear" w:color="auto" w:fill="3366FF"/>
          </w:tcPr>
          <w:p w14:paraId="34EF2F19" w14:textId="0356FACE" w:rsidR="007D4A26" w:rsidRDefault="007D4A26">
            <w:pPr>
              <w:jc w:val="center"/>
              <w:rPr>
                <w:rFonts w:cs="Arial"/>
                <w:b/>
                <w:color w:val="FFFFFF"/>
              </w:rPr>
            </w:pPr>
            <w:r>
              <w:rPr>
                <w:rFonts w:cs="Arial"/>
                <w:b/>
                <w:color w:val="FFFFFF"/>
              </w:rPr>
              <w:t>Introduction to Minitab (Optional)</w:t>
            </w:r>
          </w:p>
        </w:tc>
      </w:tr>
      <w:tr w:rsidR="002C759A" w:rsidRPr="006A3B2F" w14:paraId="4449A363" w14:textId="77777777">
        <w:trPr>
          <w:tblHeader/>
        </w:trPr>
        <w:tc>
          <w:tcPr>
            <w:tcW w:w="794" w:type="pct"/>
            <w:tcBorders>
              <w:bottom w:val="single" w:sz="4" w:space="0" w:color="auto"/>
            </w:tcBorders>
            <w:shd w:val="clear" w:color="auto" w:fill="FFFF99"/>
          </w:tcPr>
          <w:p w14:paraId="1B01A888" w14:textId="77777777" w:rsidR="007D4A26" w:rsidRDefault="007D4A26" w:rsidP="00FA49C4">
            <w:pPr>
              <w:rPr>
                <w:rFonts w:cs="Arial"/>
                <w:sz w:val="18"/>
                <w:szCs w:val="18"/>
              </w:rPr>
            </w:pPr>
            <w:r>
              <w:rPr>
                <w:rFonts w:cs="Arial"/>
                <w:b/>
                <w:sz w:val="18"/>
                <w:szCs w:val="18"/>
              </w:rPr>
              <w:t>Topic</w:t>
            </w:r>
          </w:p>
        </w:tc>
        <w:tc>
          <w:tcPr>
            <w:tcW w:w="2628" w:type="pct"/>
            <w:tcBorders>
              <w:bottom w:val="single" w:sz="4" w:space="0" w:color="auto"/>
            </w:tcBorders>
            <w:shd w:val="clear" w:color="auto" w:fill="FFFF99"/>
          </w:tcPr>
          <w:p w14:paraId="29AB3742" w14:textId="77777777" w:rsidR="007D4A26" w:rsidRDefault="007D4A26" w:rsidP="00FA49C4">
            <w:pPr>
              <w:rPr>
                <w:rFonts w:cs="Arial"/>
                <w:b/>
                <w:sz w:val="18"/>
                <w:szCs w:val="18"/>
              </w:rPr>
            </w:pPr>
            <w:r>
              <w:rPr>
                <w:rFonts w:cs="Arial"/>
                <w:b/>
                <w:sz w:val="18"/>
                <w:szCs w:val="18"/>
              </w:rPr>
              <w:t>Topic Teach Notes</w:t>
            </w:r>
          </w:p>
        </w:tc>
        <w:tc>
          <w:tcPr>
            <w:tcW w:w="1013" w:type="pct"/>
            <w:tcBorders>
              <w:bottom w:val="single" w:sz="4" w:space="0" w:color="auto"/>
            </w:tcBorders>
            <w:shd w:val="clear" w:color="auto" w:fill="FFFF99"/>
          </w:tcPr>
          <w:p w14:paraId="2873AE41" w14:textId="77777777" w:rsidR="007D4A26" w:rsidRDefault="007D4A26" w:rsidP="00FA49C4">
            <w:pPr>
              <w:rPr>
                <w:rFonts w:cs="Arial"/>
                <w:b/>
                <w:sz w:val="18"/>
                <w:szCs w:val="18"/>
              </w:rPr>
            </w:pPr>
            <w:r>
              <w:rPr>
                <w:rFonts w:cs="Arial"/>
                <w:b/>
                <w:sz w:val="18"/>
                <w:szCs w:val="18"/>
              </w:rPr>
              <w:t>Templates/ Support</w:t>
            </w:r>
          </w:p>
        </w:tc>
        <w:tc>
          <w:tcPr>
            <w:tcW w:w="565" w:type="pct"/>
            <w:tcBorders>
              <w:bottom w:val="single" w:sz="4" w:space="0" w:color="auto"/>
            </w:tcBorders>
            <w:shd w:val="clear" w:color="auto" w:fill="FFFF99"/>
          </w:tcPr>
          <w:p w14:paraId="78F0ADD4" w14:textId="77777777" w:rsidR="007D4A26" w:rsidRDefault="007D4A26">
            <w:pPr>
              <w:jc w:val="center"/>
              <w:rPr>
                <w:rFonts w:cs="Arial"/>
                <w:b/>
                <w:sz w:val="18"/>
                <w:szCs w:val="18"/>
              </w:rPr>
            </w:pPr>
            <w:r>
              <w:rPr>
                <w:rFonts w:cs="Arial"/>
                <w:b/>
                <w:sz w:val="18"/>
                <w:szCs w:val="18"/>
              </w:rPr>
              <w:t>Time</w:t>
            </w:r>
          </w:p>
        </w:tc>
      </w:tr>
      <w:tr w:rsidR="002C759A" w:rsidRPr="00B54B5E" w14:paraId="6B549764" w14:textId="77777777">
        <w:tc>
          <w:tcPr>
            <w:tcW w:w="794" w:type="pct"/>
          </w:tcPr>
          <w:p w14:paraId="580DF317" w14:textId="07BC2BFF" w:rsidR="007D4A26" w:rsidRDefault="00101341" w:rsidP="00FA49C4">
            <w:pPr>
              <w:rPr>
                <w:rFonts w:cs="Arial"/>
                <w:b/>
                <w:sz w:val="18"/>
                <w:szCs w:val="18"/>
              </w:rPr>
            </w:pPr>
            <w:r>
              <w:rPr>
                <w:rFonts w:cs="Arial"/>
                <w:b/>
                <w:sz w:val="18"/>
                <w:szCs w:val="18"/>
              </w:rPr>
              <w:t>Intro to Minitab</w:t>
            </w:r>
          </w:p>
        </w:tc>
        <w:tc>
          <w:tcPr>
            <w:tcW w:w="2628" w:type="pct"/>
          </w:tcPr>
          <w:p w14:paraId="2A33A94D" w14:textId="395301A1" w:rsidR="007D4A26" w:rsidRDefault="00101341">
            <w:pPr>
              <w:numPr>
                <w:ilvl w:val="0"/>
                <w:numId w:val="12"/>
              </w:numPr>
              <w:rPr>
                <w:rFonts w:cs="Arial"/>
                <w:sz w:val="18"/>
                <w:szCs w:val="18"/>
              </w:rPr>
            </w:pPr>
            <w:r>
              <w:rPr>
                <w:rFonts w:cs="Arial"/>
                <w:sz w:val="18"/>
                <w:szCs w:val="18"/>
              </w:rPr>
              <w:t>This module provides some basics on how Minitab works and illustrates some commands.  Only to be used if your company uses Minitab as its statistical software package.</w:t>
            </w:r>
          </w:p>
        </w:tc>
        <w:tc>
          <w:tcPr>
            <w:tcW w:w="1013" w:type="pct"/>
          </w:tcPr>
          <w:p w14:paraId="1AF2B0B0" w14:textId="514B52BA" w:rsidR="007D4A26" w:rsidRDefault="00101341" w:rsidP="00FA49C4">
            <w:pPr>
              <w:rPr>
                <w:rFonts w:cs="Arial"/>
                <w:sz w:val="18"/>
                <w:szCs w:val="18"/>
              </w:rPr>
            </w:pPr>
            <w:r>
              <w:rPr>
                <w:rFonts w:cs="Arial"/>
                <w:sz w:val="18"/>
                <w:szCs w:val="18"/>
              </w:rPr>
              <w:t>N/A</w:t>
            </w:r>
          </w:p>
        </w:tc>
        <w:tc>
          <w:tcPr>
            <w:tcW w:w="565" w:type="pct"/>
          </w:tcPr>
          <w:p w14:paraId="6B710EE0" w14:textId="1B2209A2" w:rsidR="007D4A26" w:rsidRDefault="00C44096" w:rsidP="00FA49C4">
            <w:pPr>
              <w:rPr>
                <w:rFonts w:cs="Arial"/>
                <w:sz w:val="18"/>
                <w:szCs w:val="18"/>
              </w:rPr>
            </w:pPr>
            <w:r>
              <w:rPr>
                <w:rFonts w:cs="Arial"/>
                <w:sz w:val="18"/>
                <w:szCs w:val="18"/>
              </w:rPr>
              <w:t>30 minutes</w:t>
            </w:r>
          </w:p>
        </w:tc>
      </w:tr>
    </w:tbl>
    <w:p w14:paraId="1CBEE70D" w14:textId="77777777" w:rsidR="007D4A26" w:rsidRDefault="007D4A26" w:rsidP="007D4A26"/>
    <w:p w14:paraId="25C274B0" w14:textId="36793C06" w:rsidR="00C35F42" w:rsidRPr="009D209A" w:rsidRDefault="006F0D06" w:rsidP="007D4A26">
      <w:pPr>
        <w:rPr>
          <w:rFonts w:cs="Arial"/>
          <w:sz w:val="18"/>
          <w:szCs w:val="18"/>
        </w:rPr>
      </w:pPr>
      <w:r>
        <w:rPr>
          <w:rFonts w:cs="Arial"/>
          <w:sz w:val="18"/>
          <w:szCs w:val="18"/>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6925"/>
        <w:gridCol w:w="2669"/>
        <w:gridCol w:w="1489"/>
      </w:tblGrid>
      <w:tr w:rsidR="001B00EE" w:rsidRPr="00725E72" w14:paraId="1F8DA39D" w14:textId="77777777" w:rsidTr="004738F5">
        <w:tc>
          <w:tcPr>
            <w:tcW w:w="5000" w:type="pct"/>
            <w:gridSpan w:val="4"/>
            <w:shd w:val="clear" w:color="auto" w:fill="3366FF"/>
          </w:tcPr>
          <w:p w14:paraId="397383A2" w14:textId="1C2FEFEC" w:rsidR="001B00EE" w:rsidRDefault="001B00EE" w:rsidP="004738F5">
            <w:pPr>
              <w:jc w:val="center"/>
              <w:rPr>
                <w:rFonts w:cs="Arial"/>
                <w:b/>
                <w:color w:val="FFFFFF"/>
              </w:rPr>
            </w:pPr>
            <w:r>
              <w:rPr>
                <w:rFonts w:cs="Arial"/>
                <w:b/>
                <w:color w:val="FFFFFF"/>
              </w:rPr>
              <w:t>Improving Processes - Exercises</w:t>
            </w:r>
          </w:p>
        </w:tc>
      </w:tr>
      <w:tr w:rsidR="001B00EE" w:rsidRPr="006A3B2F" w14:paraId="26B4F4F2" w14:textId="77777777" w:rsidTr="004738F5">
        <w:trPr>
          <w:tblHeader/>
        </w:trPr>
        <w:tc>
          <w:tcPr>
            <w:tcW w:w="794" w:type="pct"/>
            <w:tcBorders>
              <w:bottom w:val="single" w:sz="4" w:space="0" w:color="auto"/>
            </w:tcBorders>
            <w:shd w:val="clear" w:color="auto" w:fill="FFFF99"/>
          </w:tcPr>
          <w:p w14:paraId="17CA75A2" w14:textId="77777777" w:rsidR="001B00EE" w:rsidRDefault="001B00EE" w:rsidP="004738F5">
            <w:pPr>
              <w:rPr>
                <w:rFonts w:cs="Arial"/>
                <w:sz w:val="18"/>
                <w:szCs w:val="18"/>
              </w:rPr>
            </w:pPr>
            <w:r>
              <w:rPr>
                <w:rFonts w:cs="Arial"/>
                <w:b/>
                <w:sz w:val="18"/>
                <w:szCs w:val="18"/>
              </w:rPr>
              <w:t>Topic</w:t>
            </w:r>
          </w:p>
        </w:tc>
        <w:tc>
          <w:tcPr>
            <w:tcW w:w="2628" w:type="pct"/>
            <w:tcBorders>
              <w:bottom w:val="single" w:sz="4" w:space="0" w:color="auto"/>
            </w:tcBorders>
            <w:shd w:val="clear" w:color="auto" w:fill="FFFF99"/>
          </w:tcPr>
          <w:p w14:paraId="4D0F9926" w14:textId="77777777" w:rsidR="001B00EE" w:rsidRDefault="001B00EE" w:rsidP="004738F5">
            <w:pPr>
              <w:rPr>
                <w:rFonts w:cs="Arial"/>
                <w:b/>
                <w:sz w:val="18"/>
                <w:szCs w:val="18"/>
              </w:rPr>
            </w:pPr>
            <w:r>
              <w:rPr>
                <w:rFonts w:cs="Arial"/>
                <w:b/>
                <w:sz w:val="18"/>
                <w:szCs w:val="18"/>
              </w:rPr>
              <w:t>Topic Teach Notes</w:t>
            </w:r>
          </w:p>
        </w:tc>
        <w:tc>
          <w:tcPr>
            <w:tcW w:w="1013" w:type="pct"/>
            <w:tcBorders>
              <w:bottom w:val="single" w:sz="4" w:space="0" w:color="auto"/>
            </w:tcBorders>
            <w:shd w:val="clear" w:color="auto" w:fill="FFFF99"/>
          </w:tcPr>
          <w:p w14:paraId="6A7323B7" w14:textId="77777777" w:rsidR="001B00EE" w:rsidRDefault="001B00EE" w:rsidP="004738F5">
            <w:pPr>
              <w:rPr>
                <w:rFonts w:cs="Arial"/>
                <w:b/>
                <w:sz w:val="18"/>
                <w:szCs w:val="18"/>
              </w:rPr>
            </w:pPr>
            <w:r>
              <w:rPr>
                <w:rFonts w:cs="Arial"/>
                <w:b/>
                <w:sz w:val="18"/>
                <w:szCs w:val="18"/>
              </w:rPr>
              <w:t>Templates/ Support</w:t>
            </w:r>
          </w:p>
        </w:tc>
        <w:tc>
          <w:tcPr>
            <w:tcW w:w="565" w:type="pct"/>
            <w:tcBorders>
              <w:bottom w:val="single" w:sz="4" w:space="0" w:color="auto"/>
            </w:tcBorders>
            <w:shd w:val="clear" w:color="auto" w:fill="FFFF99"/>
          </w:tcPr>
          <w:p w14:paraId="5E2E064F" w14:textId="77777777" w:rsidR="001B00EE" w:rsidRDefault="001B00EE" w:rsidP="004738F5">
            <w:pPr>
              <w:jc w:val="center"/>
              <w:rPr>
                <w:rFonts w:cs="Arial"/>
                <w:b/>
                <w:sz w:val="18"/>
                <w:szCs w:val="18"/>
              </w:rPr>
            </w:pPr>
            <w:r>
              <w:rPr>
                <w:rFonts w:cs="Arial"/>
                <w:b/>
                <w:sz w:val="18"/>
                <w:szCs w:val="18"/>
              </w:rPr>
              <w:t>Time</w:t>
            </w:r>
          </w:p>
        </w:tc>
      </w:tr>
      <w:tr w:rsidR="001B00EE" w:rsidRPr="00B54B5E" w14:paraId="617777C9" w14:textId="77777777" w:rsidTr="004738F5">
        <w:tc>
          <w:tcPr>
            <w:tcW w:w="794" w:type="pct"/>
          </w:tcPr>
          <w:p w14:paraId="07259F24" w14:textId="7AE891F8" w:rsidR="001B00EE" w:rsidRDefault="001B00EE" w:rsidP="004738F5">
            <w:pPr>
              <w:rPr>
                <w:rFonts w:cs="Arial"/>
                <w:b/>
                <w:sz w:val="18"/>
                <w:szCs w:val="18"/>
              </w:rPr>
            </w:pPr>
            <w:r>
              <w:rPr>
                <w:rFonts w:cs="Arial"/>
                <w:b/>
                <w:sz w:val="18"/>
                <w:szCs w:val="18"/>
              </w:rPr>
              <w:t>Improvement Exercises</w:t>
            </w:r>
          </w:p>
        </w:tc>
        <w:tc>
          <w:tcPr>
            <w:tcW w:w="2628" w:type="pct"/>
          </w:tcPr>
          <w:p w14:paraId="65399E86" w14:textId="27BD952C" w:rsidR="001B00EE" w:rsidRDefault="00E03A19" w:rsidP="004738F5">
            <w:pPr>
              <w:numPr>
                <w:ilvl w:val="0"/>
                <w:numId w:val="12"/>
              </w:numPr>
              <w:rPr>
                <w:rFonts w:cs="Arial"/>
                <w:sz w:val="18"/>
                <w:szCs w:val="18"/>
              </w:rPr>
            </w:pPr>
            <w:r>
              <w:rPr>
                <w:rFonts w:cs="Arial"/>
                <w:sz w:val="18"/>
                <w:szCs w:val="18"/>
              </w:rPr>
              <w:t xml:space="preserve">Here you have </w:t>
            </w:r>
            <w:r w:rsidR="00B10075">
              <w:rPr>
                <w:rFonts w:cs="Arial"/>
                <w:sz w:val="18"/>
                <w:szCs w:val="18"/>
              </w:rPr>
              <w:t>several</w:t>
            </w:r>
            <w:r>
              <w:rPr>
                <w:rFonts w:cs="Arial"/>
                <w:sz w:val="18"/>
                <w:szCs w:val="18"/>
              </w:rPr>
              <w:t xml:space="preserve"> real-world improvement efforts.  </w:t>
            </w:r>
            <w:r w:rsidR="00A94501">
              <w:rPr>
                <w:rFonts w:cs="Arial"/>
                <w:sz w:val="18"/>
                <w:szCs w:val="18"/>
              </w:rPr>
              <w:t>They can be used to:</w:t>
            </w:r>
          </w:p>
          <w:p w14:paraId="66BDA25C" w14:textId="77777777" w:rsidR="00A94501" w:rsidRDefault="00A94501" w:rsidP="00A94501">
            <w:pPr>
              <w:numPr>
                <w:ilvl w:val="1"/>
                <w:numId w:val="12"/>
              </w:numPr>
              <w:rPr>
                <w:rFonts w:cs="Arial"/>
                <w:sz w:val="18"/>
                <w:szCs w:val="18"/>
              </w:rPr>
            </w:pPr>
            <w:r>
              <w:rPr>
                <w:rFonts w:cs="Arial"/>
                <w:sz w:val="18"/>
                <w:szCs w:val="18"/>
              </w:rPr>
              <w:t>Identify Solutions to Causes</w:t>
            </w:r>
          </w:p>
          <w:p w14:paraId="484452B0" w14:textId="77777777" w:rsidR="00045FE5" w:rsidRDefault="00045FE5" w:rsidP="00A94501">
            <w:pPr>
              <w:numPr>
                <w:ilvl w:val="1"/>
                <w:numId w:val="12"/>
              </w:numPr>
              <w:rPr>
                <w:rFonts w:cs="Arial"/>
                <w:sz w:val="18"/>
                <w:szCs w:val="18"/>
              </w:rPr>
            </w:pPr>
            <w:r>
              <w:rPr>
                <w:rFonts w:cs="Arial"/>
                <w:sz w:val="18"/>
                <w:szCs w:val="18"/>
              </w:rPr>
              <w:t>Perform Cost-Benefit Analysis</w:t>
            </w:r>
          </w:p>
          <w:p w14:paraId="1A879FDE" w14:textId="77777777" w:rsidR="00045FE5" w:rsidRDefault="00045FE5" w:rsidP="00A94501">
            <w:pPr>
              <w:numPr>
                <w:ilvl w:val="1"/>
                <w:numId w:val="12"/>
              </w:numPr>
              <w:rPr>
                <w:rFonts w:cs="Arial"/>
                <w:sz w:val="18"/>
                <w:szCs w:val="18"/>
              </w:rPr>
            </w:pPr>
            <w:r>
              <w:rPr>
                <w:rFonts w:cs="Arial"/>
                <w:sz w:val="18"/>
                <w:szCs w:val="18"/>
              </w:rPr>
              <w:t xml:space="preserve">Evaluate </w:t>
            </w:r>
            <w:r w:rsidR="00814402">
              <w:rPr>
                <w:rFonts w:cs="Arial"/>
                <w:sz w:val="18"/>
                <w:szCs w:val="18"/>
              </w:rPr>
              <w:t>Different Possible Solutions</w:t>
            </w:r>
          </w:p>
          <w:p w14:paraId="127584EC" w14:textId="77777777" w:rsidR="00814402" w:rsidRDefault="00814402" w:rsidP="00A94501">
            <w:pPr>
              <w:numPr>
                <w:ilvl w:val="1"/>
                <w:numId w:val="12"/>
              </w:numPr>
              <w:rPr>
                <w:rFonts w:cs="Arial"/>
                <w:sz w:val="18"/>
                <w:szCs w:val="18"/>
              </w:rPr>
            </w:pPr>
            <w:r>
              <w:rPr>
                <w:rFonts w:cs="Arial"/>
                <w:sz w:val="18"/>
                <w:szCs w:val="18"/>
              </w:rPr>
              <w:t>Perform Barriers and Aids Analysis</w:t>
            </w:r>
          </w:p>
          <w:p w14:paraId="65B43891" w14:textId="77777777" w:rsidR="00814402" w:rsidRDefault="00814402" w:rsidP="00A94501">
            <w:pPr>
              <w:numPr>
                <w:ilvl w:val="1"/>
                <w:numId w:val="12"/>
              </w:numPr>
              <w:rPr>
                <w:rFonts w:cs="Arial"/>
                <w:sz w:val="18"/>
                <w:szCs w:val="18"/>
              </w:rPr>
            </w:pPr>
            <w:r>
              <w:rPr>
                <w:rFonts w:cs="Arial"/>
                <w:sz w:val="18"/>
                <w:szCs w:val="18"/>
              </w:rPr>
              <w:t>Perform an FMEA on a Proposed Process Change</w:t>
            </w:r>
          </w:p>
          <w:p w14:paraId="4AC84FCC" w14:textId="77777777" w:rsidR="006F0D06" w:rsidRDefault="006F0D06" w:rsidP="00A94501">
            <w:pPr>
              <w:numPr>
                <w:ilvl w:val="1"/>
                <w:numId w:val="12"/>
              </w:numPr>
              <w:rPr>
                <w:rFonts w:cs="Arial"/>
                <w:sz w:val="18"/>
                <w:szCs w:val="18"/>
              </w:rPr>
            </w:pPr>
            <w:r>
              <w:rPr>
                <w:rFonts w:cs="Arial"/>
                <w:sz w:val="18"/>
                <w:szCs w:val="18"/>
              </w:rPr>
              <w:t>Apply Change Management Tools</w:t>
            </w:r>
          </w:p>
          <w:p w14:paraId="4956D689" w14:textId="4E087B91" w:rsidR="006F0D06" w:rsidRDefault="006F0D06" w:rsidP="00A94501">
            <w:pPr>
              <w:numPr>
                <w:ilvl w:val="1"/>
                <w:numId w:val="12"/>
              </w:numPr>
              <w:rPr>
                <w:rFonts w:cs="Arial"/>
                <w:sz w:val="18"/>
                <w:szCs w:val="18"/>
              </w:rPr>
            </w:pPr>
            <w:r>
              <w:rPr>
                <w:rFonts w:cs="Arial"/>
                <w:sz w:val="18"/>
                <w:szCs w:val="18"/>
              </w:rPr>
              <w:t>Generate a Process Control Plan (Pinwheel)</w:t>
            </w:r>
          </w:p>
        </w:tc>
        <w:tc>
          <w:tcPr>
            <w:tcW w:w="1013" w:type="pct"/>
          </w:tcPr>
          <w:p w14:paraId="237110ED" w14:textId="77777777" w:rsidR="001B00EE" w:rsidRDefault="001B00EE" w:rsidP="004738F5">
            <w:pPr>
              <w:rPr>
                <w:rFonts w:cs="Arial"/>
                <w:sz w:val="18"/>
                <w:szCs w:val="18"/>
              </w:rPr>
            </w:pPr>
            <w:r>
              <w:rPr>
                <w:rFonts w:cs="Arial"/>
                <w:sz w:val="18"/>
                <w:szCs w:val="18"/>
              </w:rPr>
              <w:t>N/A</w:t>
            </w:r>
          </w:p>
        </w:tc>
        <w:tc>
          <w:tcPr>
            <w:tcW w:w="565" w:type="pct"/>
          </w:tcPr>
          <w:p w14:paraId="43A30EB1" w14:textId="7028A7EE" w:rsidR="001B00EE" w:rsidRDefault="00B10075" w:rsidP="004738F5">
            <w:pPr>
              <w:rPr>
                <w:rFonts w:cs="Arial"/>
                <w:sz w:val="18"/>
                <w:szCs w:val="18"/>
              </w:rPr>
            </w:pPr>
            <w:r>
              <w:rPr>
                <w:rFonts w:cs="Arial"/>
                <w:sz w:val="18"/>
                <w:szCs w:val="18"/>
              </w:rPr>
              <w:t>N/A</w:t>
            </w:r>
          </w:p>
        </w:tc>
      </w:tr>
    </w:tbl>
    <w:p w14:paraId="3F3B51E8" w14:textId="77777777" w:rsidR="001B00EE" w:rsidRDefault="001B00EE" w:rsidP="001B00EE"/>
    <w:p w14:paraId="61C1FCBB" w14:textId="77777777" w:rsidR="001B00EE" w:rsidRPr="009D209A" w:rsidRDefault="001B00EE" w:rsidP="001B00EE">
      <w:pPr>
        <w:rPr>
          <w:rFonts w:cs="Arial"/>
          <w:sz w:val="18"/>
          <w:szCs w:val="18"/>
        </w:rPr>
      </w:pPr>
    </w:p>
    <w:p w14:paraId="3003388A" w14:textId="77777777" w:rsidR="00C35F42" w:rsidRDefault="00C35F42"/>
    <w:sectPr w:rsidR="00C35F42" w:rsidSect="00B54B5E">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D71E1"/>
    <w:multiLevelType w:val="hybridMultilevel"/>
    <w:tmpl w:val="3BE4FD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432528"/>
    <w:multiLevelType w:val="hybridMultilevel"/>
    <w:tmpl w:val="7D6621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4067FD"/>
    <w:multiLevelType w:val="hybridMultilevel"/>
    <w:tmpl w:val="78F61B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1857BF0"/>
    <w:multiLevelType w:val="hybridMultilevel"/>
    <w:tmpl w:val="E26A98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3405A2F"/>
    <w:multiLevelType w:val="hybridMultilevel"/>
    <w:tmpl w:val="6F7A0B86"/>
    <w:lvl w:ilvl="0" w:tplc="5CCC9614">
      <w:start w:val="1"/>
      <w:numFmt w:val="bullet"/>
      <w:lvlText w:val=""/>
      <w:lvlJc w:val="left"/>
      <w:pPr>
        <w:tabs>
          <w:tab w:val="num" w:pos="0"/>
        </w:tabs>
        <w:ind w:left="144" w:hanging="144"/>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C2A666A"/>
    <w:multiLevelType w:val="hybridMultilevel"/>
    <w:tmpl w:val="8E8277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D495CC5"/>
    <w:multiLevelType w:val="hybridMultilevel"/>
    <w:tmpl w:val="8656FC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F042D9A"/>
    <w:multiLevelType w:val="hybridMultilevel"/>
    <w:tmpl w:val="5A7218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048514A"/>
    <w:multiLevelType w:val="hybridMultilevel"/>
    <w:tmpl w:val="80A496AA"/>
    <w:lvl w:ilvl="0" w:tplc="5CCC9614">
      <w:start w:val="1"/>
      <w:numFmt w:val="bullet"/>
      <w:lvlText w:val=""/>
      <w:lvlJc w:val="left"/>
      <w:pPr>
        <w:tabs>
          <w:tab w:val="num" w:pos="-89"/>
        </w:tabs>
        <w:ind w:left="55" w:hanging="144"/>
      </w:pPr>
      <w:rPr>
        <w:rFonts w:ascii="Symbol" w:hAnsi="Symbol" w:hint="default"/>
      </w:rPr>
    </w:lvl>
    <w:lvl w:ilvl="1" w:tplc="04090003" w:tentative="1">
      <w:start w:val="1"/>
      <w:numFmt w:val="bullet"/>
      <w:lvlText w:val="o"/>
      <w:lvlJc w:val="left"/>
      <w:pPr>
        <w:tabs>
          <w:tab w:val="num" w:pos="1351"/>
        </w:tabs>
        <w:ind w:left="1351" w:hanging="360"/>
      </w:pPr>
      <w:rPr>
        <w:rFonts w:ascii="Courier New" w:hAnsi="Courier New" w:cs="Courier New" w:hint="default"/>
      </w:rPr>
    </w:lvl>
    <w:lvl w:ilvl="2" w:tplc="04090005" w:tentative="1">
      <w:start w:val="1"/>
      <w:numFmt w:val="bullet"/>
      <w:lvlText w:val=""/>
      <w:lvlJc w:val="left"/>
      <w:pPr>
        <w:tabs>
          <w:tab w:val="num" w:pos="2071"/>
        </w:tabs>
        <w:ind w:left="2071" w:hanging="360"/>
      </w:pPr>
      <w:rPr>
        <w:rFonts w:ascii="Wingdings" w:hAnsi="Wingdings" w:hint="default"/>
      </w:rPr>
    </w:lvl>
    <w:lvl w:ilvl="3" w:tplc="04090001" w:tentative="1">
      <w:start w:val="1"/>
      <w:numFmt w:val="bullet"/>
      <w:lvlText w:val=""/>
      <w:lvlJc w:val="left"/>
      <w:pPr>
        <w:tabs>
          <w:tab w:val="num" w:pos="2791"/>
        </w:tabs>
        <w:ind w:left="2791" w:hanging="360"/>
      </w:pPr>
      <w:rPr>
        <w:rFonts w:ascii="Symbol" w:hAnsi="Symbol" w:hint="default"/>
      </w:rPr>
    </w:lvl>
    <w:lvl w:ilvl="4" w:tplc="04090003" w:tentative="1">
      <w:start w:val="1"/>
      <w:numFmt w:val="bullet"/>
      <w:lvlText w:val="o"/>
      <w:lvlJc w:val="left"/>
      <w:pPr>
        <w:tabs>
          <w:tab w:val="num" w:pos="3511"/>
        </w:tabs>
        <w:ind w:left="3511" w:hanging="360"/>
      </w:pPr>
      <w:rPr>
        <w:rFonts w:ascii="Courier New" w:hAnsi="Courier New" w:cs="Courier New" w:hint="default"/>
      </w:rPr>
    </w:lvl>
    <w:lvl w:ilvl="5" w:tplc="04090005" w:tentative="1">
      <w:start w:val="1"/>
      <w:numFmt w:val="bullet"/>
      <w:lvlText w:val=""/>
      <w:lvlJc w:val="left"/>
      <w:pPr>
        <w:tabs>
          <w:tab w:val="num" w:pos="4231"/>
        </w:tabs>
        <w:ind w:left="4231" w:hanging="360"/>
      </w:pPr>
      <w:rPr>
        <w:rFonts w:ascii="Wingdings" w:hAnsi="Wingdings" w:hint="default"/>
      </w:rPr>
    </w:lvl>
    <w:lvl w:ilvl="6" w:tplc="04090001" w:tentative="1">
      <w:start w:val="1"/>
      <w:numFmt w:val="bullet"/>
      <w:lvlText w:val=""/>
      <w:lvlJc w:val="left"/>
      <w:pPr>
        <w:tabs>
          <w:tab w:val="num" w:pos="4951"/>
        </w:tabs>
        <w:ind w:left="4951" w:hanging="360"/>
      </w:pPr>
      <w:rPr>
        <w:rFonts w:ascii="Symbol" w:hAnsi="Symbol" w:hint="default"/>
      </w:rPr>
    </w:lvl>
    <w:lvl w:ilvl="7" w:tplc="04090003" w:tentative="1">
      <w:start w:val="1"/>
      <w:numFmt w:val="bullet"/>
      <w:lvlText w:val="o"/>
      <w:lvlJc w:val="left"/>
      <w:pPr>
        <w:tabs>
          <w:tab w:val="num" w:pos="5671"/>
        </w:tabs>
        <w:ind w:left="5671" w:hanging="360"/>
      </w:pPr>
      <w:rPr>
        <w:rFonts w:ascii="Courier New" w:hAnsi="Courier New" w:cs="Courier New" w:hint="default"/>
      </w:rPr>
    </w:lvl>
    <w:lvl w:ilvl="8" w:tplc="04090005" w:tentative="1">
      <w:start w:val="1"/>
      <w:numFmt w:val="bullet"/>
      <w:lvlText w:val=""/>
      <w:lvlJc w:val="left"/>
      <w:pPr>
        <w:tabs>
          <w:tab w:val="num" w:pos="6391"/>
        </w:tabs>
        <w:ind w:left="6391" w:hanging="360"/>
      </w:pPr>
      <w:rPr>
        <w:rFonts w:ascii="Wingdings" w:hAnsi="Wingdings" w:hint="default"/>
      </w:rPr>
    </w:lvl>
  </w:abstractNum>
  <w:abstractNum w:abstractNumId="9" w15:restartNumberingAfterBreak="0">
    <w:nsid w:val="42B978E3"/>
    <w:multiLevelType w:val="hybridMultilevel"/>
    <w:tmpl w:val="DF729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43A7B25"/>
    <w:multiLevelType w:val="hybridMultilevel"/>
    <w:tmpl w:val="1752194A"/>
    <w:lvl w:ilvl="0" w:tplc="5CCC9614">
      <w:start w:val="1"/>
      <w:numFmt w:val="bullet"/>
      <w:lvlText w:val=""/>
      <w:lvlJc w:val="left"/>
      <w:pPr>
        <w:tabs>
          <w:tab w:val="num" w:pos="-89"/>
        </w:tabs>
        <w:ind w:left="55" w:hanging="144"/>
      </w:pPr>
      <w:rPr>
        <w:rFonts w:ascii="Symbol" w:hAnsi="Symbol" w:hint="default"/>
      </w:rPr>
    </w:lvl>
    <w:lvl w:ilvl="1" w:tplc="04090003" w:tentative="1">
      <w:start w:val="1"/>
      <w:numFmt w:val="bullet"/>
      <w:lvlText w:val="o"/>
      <w:lvlJc w:val="left"/>
      <w:pPr>
        <w:tabs>
          <w:tab w:val="num" w:pos="1351"/>
        </w:tabs>
        <w:ind w:left="1351" w:hanging="360"/>
      </w:pPr>
      <w:rPr>
        <w:rFonts w:ascii="Courier New" w:hAnsi="Courier New" w:cs="Courier New" w:hint="default"/>
      </w:rPr>
    </w:lvl>
    <w:lvl w:ilvl="2" w:tplc="04090005" w:tentative="1">
      <w:start w:val="1"/>
      <w:numFmt w:val="bullet"/>
      <w:lvlText w:val=""/>
      <w:lvlJc w:val="left"/>
      <w:pPr>
        <w:tabs>
          <w:tab w:val="num" w:pos="2071"/>
        </w:tabs>
        <w:ind w:left="2071" w:hanging="360"/>
      </w:pPr>
      <w:rPr>
        <w:rFonts w:ascii="Wingdings" w:hAnsi="Wingdings" w:hint="default"/>
      </w:rPr>
    </w:lvl>
    <w:lvl w:ilvl="3" w:tplc="04090001" w:tentative="1">
      <w:start w:val="1"/>
      <w:numFmt w:val="bullet"/>
      <w:lvlText w:val=""/>
      <w:lvlJc w:val="left"/>
      <w:pPr>
        <w:tabs>
          <w:tab w:val="num" w:pos="2791"/>
        </w:tabs>
        <w:ind w:left="2791" w:hanging="360"/>
      </w:pPr>
      <w:rPr>
        <w:rFonts w:ascii="Symbol" w:hAnsi="Symbol" w:hint="default"/>
      </w:rPr>
    </w:lvl>
    <w:lvl w:ilvl="4" w:tplc="04090003" w:tentative="1">
      <w:start w:val="1"/>
      <w:numFmt w:val="bullet"/>
      <w:lvlText w:val="o"/>
      <w:lvlJc w:val="left"/>
      <w:pPr>
        <w:tabs>
          <w:tab w:val="num" w:pos="3511"/>
        </w:tabs>
        <w:ind w:left="3511" w:hanging="360"/>
      </w:pPr>
      <w:rPr>
        <w:rFonts w:ascii="Courier New" w:hAnsi="Courier New" w:cs="Courier New" w:hint="default"/>
      </w:rPr>
    </w:lvl>
    <w:lvl w:ilvl="5" w:tplc="04090005" w:tentative="1">
      <w:start w:val="1"/>
      <w:numFmt w:val="bullet"/>
      <w:lvlText w:val=""/>
      <w:lvlJc w:val="left"/>
      <w:pPr>
        <w:tabs>
          <w:tab w:val="num" w:pos="4231"/>
        </w:tabs>
        <w:ind w:left="4231" w:hanging="360"/>
      </w:pPr>
      <w:rPr>
        <w:rFonts w:ascii="Wingdings" w:hAnsi="Wingdings" w:hint="default"/>
      </w:rPr>
    </w:lvl>
    <w:lvl w:ilvl="6" w:tplc="04090001" w:tentative="1">
      <w:start w:val="1"/>
      <w:numFmt w:val="bullet"/>
      <w:lvlText w:val=""/>
      <w:lvlJc w:val="left"/>
      <w:pPr>
        <w:tabs>
          <w:tab w:val="num" w:pos="4951"/>
        </w:tabs>
        <w:ind w:left="4951" w:hanging="360"/>
      </w:pPr>
      <w:rPr>
        <w:rFonts w:ascii="Symbol" w:hAnsi="Symbol" w:hint="default"/>
      </w:rPr>
    </w:lvl>
    <w:lvl w:ilvl="7" w:tplc="04090003" w:tentative="1">
      <w:start w:val="1"/>
      <w:numFmt w:val="bullet"/>
      <w:lvlText w:val="o"/>
      <w:lvlJc w:val="left"/>
      <w:pPr>
        <w:tabs>
          <w:tab w:val="num" w:pos="5671"/>
        </w:tabs>
        <w:ind w:left="5671" w:hanging="360"/>
      </w:pPr>
      <w:rPr>
        <w:rFonts w:ascii="Courier New" w:hAnsi="Courier New" w:cs="Courier New" w:hint="default"/>
      </w:rPr>
    </w:lvl>
    <w:lvl w:ilvl="8" w:tplc="04090005" w:tentative="1">
      <w:start w:val="1"/>
      <w:numFmt w:val="bullet"/>
      <w:lvlText w:val=""/>
      <w:lvlJc w:val="left"/>
      <w:pPr>
        <w:tabs>
          <w:tab w:val="num" w:pos="6391"/>
        </w:tabs>
        <w:ind w:left="6391" w:hanging="360"/>
      </w:pPr>
      <w:rPr>
        <w:rFonts w:ascii="Wingdings" w:hAnsi="Wingdings" w:hint="default"/>
      </w:rPr>
    </w:lvl>
  </w:abstractNum>
  <w:abstractNum w:abstractNumId="11" w15:restartNumberingAfterBreak="0">
    <w:nsid w:val="7A0849C1"/>
    <w:multiLevelType w:val="hybridMultilevel"/>
    <w:tmpl w:val="4720E2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22855186">
    <w:abstractNumId w:val="0"/>
  </w:num>
  <w:num w:numId="2" w16cid:durableId="1535461549">
    <w:abstractNumId w:val="4"/>
  </w:num>
  <w:num w:numId="3" w16cid:durableId="1226716605">
    <w:abstractNumId w:val="8"/>
  </w:num>
  <w:num w:numId="4" w16cid:durableId="1225605532">
    <w:abstractNumId w:val="10"/>
  </w:num>
  <w:num w:numId="5" w16cid:durableId="1925917371">
    <w:abstractNumId w:val="11"/>
  </w:num>
  <w:num w:numId="6" w16cid:durableId="344284120">
    <w:abstractNumId w:val="3"/>
  </w:num>
  <w:num w:numId="7" w16cid:durableId="904612026">
    <w:abstractNumId w:val="9"/>
  </w:num>
  <w:num w:numId="8" w16cid:durableId="1926526089">
    <w:abstractNumId w:val="1"/>
  </w:num>
  <w:num w:numId="9" w16cid:durableId="630594696">
    <w:abstractNumId w:val="6"/>
  </w:num>
  <w:num w:numId="10" w16cid:durableId="1435249034">
    <w:abstractNumId w:val="5"/>
  </w:num>
  <w:num w:numId="11" w16cid:durableId="2047097791">
    <w:abstractNumId w:val="7"/>
  </w:num>
  <w:num w:numId="12" w16cid:durableId="947939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5853"/>
    <w:rsid w:val="00002E32"/>
    <w:rsid w:val="000322EA"/>
    <w:rsid w:val="0003718D"/>
    <w:rsid w:val="00045FE5"/>
    <w:rsid w:val="00063E9B"/>
    <w:rsid w:val="000677D2"/>
    <w:rsid w:val="000763DC"/>
    <w:rsid w:val="00077BFA"/>
    <w:rsid w:val="0008768D"/>
    <w:rsid w:val="000B3778"/>
    <w:rsid w:val="000E073E"/>
    <w:rsid w:val="000E0D20"/>
    <w:rsid w:val="000E7020"/>
    <w:rsid w:val="000F58BE"/>
    <w:rsid w:val="00100A38"/>
    <w:rsid w:val="00101341"/>
    <w:rsid w:val="0010511C"/>
    <w:rsid w:val="00127692"/>
    <w:rsid w:val="001349EF"/>
    <w:rsid w:val="00154ED3"/>
    <w:rsid w:val="00160917"/>
    <w:rsid w:val="001832E5"/>
    <w:rsid w:val="00187097"/>
    <w:rsid w:val="001971D5"/>
    <w:rsid w:val="001A74D5"/>
    <w:rsid w:val="001B00EE"/>
    <w:rsid w:val="001B01C6"/>
    <w:rsid w:val="001B58E5"/>
    <w:rsid w:val="001B5C55"/>
    <w:rsid w:val="001D034C"/>
    <w:rsid w:val="001F1F0F"/>
    <w:rsid w:val="00215789"/>
    <w:rsid w:val="00224E13"/>
    <w:rsid w:val="00227AEA"/>
    <w:rsid w:val="00231549"/>
    <w:rsid w:val="00246898"/>
    <w:rsid w:val="00247AA4"/>
    <w:rsid w:val="00284438"/>
    <w:rsid w:val="00294B5F"/>
    <w:rsid w:val="002B5BA1"/>
    <w:rsid w:val="002C759A"/>
    <w:rsid w:val="002C7B25"/>
    <w:rsid w:val="002D395D"/>
    <w:rsid w:val="002E34E5"/>
    <w:rsid w:val="002F3888"/>
    <w:rsid w:val="003207E8"/>
    <w:rsid w:val="00332AD8"/>
    <w:rsid w:val="00342C04"/>
    <w:rsid w:val="003707FB"/>
    <w:rsid w:val="0037661A"/>
    <w:rsid w:val="00383ED1"/>
    <w:rsid w:val="0038605E"/>
    <w:rsid w:val="00394919"/>
    <w:rsid w:val="00396C79"/>
    <w:rsid w:val="003A0C1E"/>
    <w:rsid w:val="003A44E4"/>
    <w:rsid w:val="003A4AD8"/>
    <w:rsid w:val="003B5A4B"/>
    <w:rsid w:val="003B6F76"/>
    <w:rsid w:val="003C1E88"/>
    <w:rsid w:val="003C719A"/>
    <w:rsid w:val="003D3D59"/>
    <w:rsid w:val="003D3DA4"/>
    <w:rsid w:val="003E3CC5"/>
    <w:rsid w:val="003F181B"/>
    <w:rsid w:val="003F31F4"/>
    <w:rsid w:val="004018B5"/>
    <w:rsid w:val="00401CC1"/>
    <w:rsid w:val="00415659"/>
    <w:rsid w:val="00417F9B"/>
    <w:rsid w:val="00424D30"/>
    <w:rsid w:val="00425C83"/>
    <w:rsid w:val="00433E26"/>
    <w:rsid w:val="004343AE"/>
    <w:rsid w:val="00437ED7"/>
    <w:rsid w:val="004622B6"/>
    <w:rsid w:val="00465B0E"/>
    <w:rsid w:val="0047250C"/>
    <w:rsid w:val="00475195"/>
    <w:rsid w:val="0048621F"/>
    <w:rsid w:val="00487ACF"/>
    <w:rsid w:val="004924F9"/>
    <w:rsid w:val="00492B50"/>
    <w:rsid w:val="0049422D"/>
    <w:rsid w:val="004C1E8C"/>
    <w:rsid w:val="004C6C02"/>
    <w:rsid w:val="004C76B8"/>
    <w:rsid w:val="004E0779"/>
    <w:rsid w:val="004F0FB3"/>
    <w:rsid w:val="004F7AE9"/>
    <w:rsid w:val="005023BB"/>
    <w:rsid w:val="00505D5E"/>
    <w:rsid w:val="0050614D"/>
    <w:rsid w:val="00512AC9"/>
    <w:rsid w:val="005139CB"/>
    <w:rsid w:val="00516C0F"/>
    <w:rsid w:val="0052067D"/>
    <w:rsid w:val="005304D2"/>
    <w:rsid w:val="00536EDD"/>
    <w:rsid w:val="005412BC"/>
    <w:rsid w:val="00562377"/>
    <w:rsid w:val="00566607"/>
    <w:rsid w:val="00577EFA"/>
    <w:rsid w:val="00583CA0"/>
    <w:rsid w:val="00595806"/>
    <w:rsid w:val="00595B34"/>
    <w:rsid w:val="005B7500"/>
    <w:rsid w:val="005C7FE7"/>
    <w:rsid w:val="005D296B"/>
    <w:rsid w:val="005E2B66"/>
    <w:rsid w:val="005F0B6B"/>
    <w:rsid w:val="005F2D85"/>
    <w:rsid w:val="005F3388"/>
    <w:rsid w:val="006006AF"/>
    <w:rsid w:val="0060160E"/>
    <w:rsid w:val="00611340"/>
    <w:rsid w:val="00613CFA"/>
    <w:rsid w:val="00662149"/>
    <w:rsid w:val="00670239"/>
    <w:rsid w:val="00682746"/>
    <w:rsid w:val="00690ADD"/>
    <w:rsid w:val="006A3B2F"/>
    <w:rsid w:val="006B637F"/>
    <w:rsid w:val="006C0E80"/>
    <w:rsid w:val="006E5D74"/>
    <w:rsid w:val="006F0D06"/>
    <w:rsid w:val="006F124C"/>
    <w:rsid w:val="006F2881"/>
    <w:rsid w:val="006F50C8"/>
    <w:rsid w:val="00706368"/>
    <w:rsid w:val="00715F89"/>
    <w:rsid w:val="007171BC"/>
    <w:rsid w:val="00724084"/>
    <w:rsid w:val="00725E72"/>
    <w:rsid w:val="00735B2B"/>
    <w:rsid w:val="00742D5E"/>
    <w:rsid w:val="00753DAD"/>
    <w:rsid w:val="007612AB"/>
    <w:rsid w:val="007641F0"/>
    <w:rsid w:val="00792F98"/>
    <w:rsid w:val="007A21F2"/>
    <w:rsid w:val="007A3B96"/>
    <w:rsid w:val="007A75A6"/>
    <w:rsid w:val="007A79A4"/>
    <w:rsid w:val="007C3128"/>
    <w:rsid w:val="007C3300"/>
    <w:rsid w:val="007C6394"/>
    <w:rsid w:val="007D4A26"/>
    <w:rsid w:val="007E67E0"/>
    <w:rsid w:val="007E767D"/>
    <w:rsid w:val="007F6F63"/>
    <w:rsid w:val="0081188B"/>
    <w:rsid w:val="00814402"/>
    <w:rsid w:val="008173A4"/>
    <w:rsid w:val="0083198E"/>
    <w:rsid w:val="00834407"/>
    <w:rsid w:val="00837AF9"/>
    <w:rsid w:val="0084013D"/>
    <w:rsid w:val="00850F2E"/>
    <w:rsid w:val="0085288F"/>
    <w:rsid w:val="00857D89"/>
    <w:rsid w:val="00876872"/>
    <w:rsid w:val="00883900"/>
    <w:rsid w:val="008B2851"/>
    <w:rsid w:val="008C2442"/>
    <w:rsid w:val="008C45C3"/>
    <w:rsid w:val="008D343D"/>
    <w:rsid w:val="008D41BC"/>
    <w:rsid w:val="008E2982"/>
    <w:rsid w:val="008E791B"/>
    <w:rsid w:val="008F604C"/>
    <w:rsid w:val="008F6344"/>
    <w:rsid w:val="00906683"/>
    <w:rsid w:val="0091280D"/>
    <w:rsid w:val="00921437"/>
    <w:rsid w:val="0092795B"/>
    <w:rsid w:val="00932607"/>
    <w:rsid w:val="009422EC"/>
    <w:rsid w:val="00942547"/>
    <w:rsid w:val="009467A9"/>
    <w:rsid w:val="00961E22"/>
    <w:rsid w:val="0096679B"/>
    <w:rsid w:val="00972FF4"/>
    <w:rsid w:val="009A1CCD"/>
    <w:rsid w:val="009A3342"/>
    <w:rsid w:val="009A3529"/>
    <w:rsid w:val="009B1C5D"/>
    <w:rsid w:val="009B4600"/>
    <w:rsid w:val="009B4D7E"/>
    <w:rsid w:val="009C4AF9"/>
    <w:rsid w:val="009C5EC5"/>
    <w:rsid w:val="009E73A4"/>
    <w:rsid w:val="009F3192"/>
    <w:rsid w:val="00A02915"/>
    <w:rsid w:val="00A029E5"/>
    <w:rsid w:val="00A07E10"/>
    <w:rsid w:val="00A31B1D"/>
    <w:rsid w:val="00A31C6C"/>
    <w:rsid w:val="00A52FD7"/>
    <w:rsid w:val="00A56BB3"/>
    <w:rsid w:val="00A64706"/>
    <w:rsid w:val="00A71C2E"/>
    <w:rsid w:val="00A94501"/>
    <w:rsid w:val="00A9599E"/>
    <w:rsid w:val="00AA3A98"/>
    <w:rsid w:val="00AB1BEC"/>
    <w:rsid w:val="00AB6325"/>
    <w:rsid w:val="00AE0862"/>
    <w:rsid w:val="00AE0ADE"/>
    <w:rsid w:val="00AF2D2D"/>
    <w:rsid w:val="00AF3BBB"/>
    <w:rsid w:val="00AF606B"/>
    <w:rsid w:val="00B10075"/>
    <w:rsid w:val="00B15495"/>
    <w:rsid w:val="00B30FA0"/>
    <w:rsid w:val="00B30FE6"/>
    <w:rsid w:val="00B35453"/>
    <w:rsid w:val="00B51444"/>
    <w:rsid w:val="00B54B5E"/>
    <w:rsid w:val="00B66369"/>
    <w:rsid w:val="00B67B99"/>
    <w:rsid w:val="00B85DD9"/>
    <w:rsid w:val="00B861BE"/>
    <w:rsid w:val="00B924D4"/>
    <w:rsid w:val="00B9459C"/>
    <w:rsid w:val="00BA2E0C"/>
    <w:rsid w:val="00BA5D92"/>
    <w:rsid w:val="00BB6690"/>
    <w:rsid w:val="00BC1C25"/>
    <w:rsid w:val="00BD3204"/>
    <w:rsid w:val="00BD4BEE"/>
    <w:rsid w:val="00BD4F4F"/>
    <w:rsid w:val="00BD53BF"/>
    <w:rsid w:val="00BF2DBC"/>
    <w:rsid w:val="00BF52C8"/>
    <w:rsid w:val="00BF7E2C"/>
    <w:rsid w:val="00C011F9"/>
    <w:rsid w:val="00C0134F"/>
    <w:rsid w:val="00C32156"/>
    <w:rsid w:val="00C326AB"/>
    <w:rsid w:val="00C346A8"/>
    <w:rsid w:val="00C35F42"/>
    <w:rsid w:val="00C44096"/>
    <w:rsid w:val="00C52A6E"/>
    <w:rsid w:val="00C736B1"/>
    <w:rsid w:val="00C918A8"/>
    <w:rsid w:val="00CA02F4"/>
    <w:rsid w:val="00CB7C72"/>
    <w:rsid w:val="00CE7268"/>
    <w:rsid w:val="00D02057"/>
    <w:rsid w:val="00D05853"/>
    <w:rsid w:val="00D15798"/>
    <w:rsid w:val="00D15815"/>
    <w:rsid w:val="00D237AD"/>
    <w:rsid w:val="00D240AC"/>
    <w:rsid w:val="00D55F18"/>
    <w:rsid w:val="00D562E0"/>
    <w:rsid w:val="00D57CC2"/>
    <w:rsid w:val="00D930FC"/>
    <w:rsid w:val="00DA4A49"/>
    <w:rsid w:val="00DB1BD5"/>
    <w:rsid w:val="00DB2126"/>
    <w:rsid w:val="00DC3B72"/>
    <w:rsid w:val="00DE21EE"/>
    <w:rsid w:val="00DF6299"/>
    <w:rsid w:val="00E03A19"/>
    <w:rsid w:val="00E144A0"/>
    <w:rsid w:val="00E241EC"/>
    <w:rsid w:val="00E266D1"/>
    <w:rsid w:val="00E37789"/>
    <w:rsid w:val="00E479C3"/>
    <w:rsid w:val="00E513B3"/>
    <w:rsid w:val="00E54D6F"/>
    <w:rsid w:val="00E6330A"/>
    <w:rsid w:val="00E645E0"/>
    <w:rsid w:val="00E757F2"/>
    <w:rsid w:val="00E80BAB"/>
    <w:rsid w:val="00E822D1"/>
    <w:rsid w:val="00E96967"/>
    <w:rsid w:val="00EA6573"/>
    <w:rsid w:val="00EA7BE4"/>
    <w:rsid w:val="00EB0BA2"/>
    <w:rsid w:val="00EC32E3"/>
    <w:rsid w:val="00EC43FC"/>
    <w:rsid w:val="00ED31CE"/>
    <w:rsid w:val="00EE032D"/>
    <w:rsid w:val="00EE2045"/>
    <w:rsid w:val="00EE4F13"/>
    <w:rsid w:val="00F1712A"/>
    <w:rsid w:val="00F23794"/>
    <w:rsid w:val="00F32A04"/>
    <w:rsid w:val="00F43B87"/>
    <w:rsid w:val="00F43EAE"/>
    <w:rsid w:val="00F649A2"/>
    <w:rsid w:val="00F6707F"/>
    <w:rsid w:val="00F709F1"/>
    <w:rsid w:val="00F84EA5"/>
    <w:rsid w:val="00F84FC4"/>
    <w:rsid w:val="00F85D71"/>
    <w:rsid w:val="00F868F9"/>
    <w:rsid w:val="00FB2CF9"/>
    <w:rsid w:val="00FC26CD"/>
    <w:rsid w:val="00FC77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5ED3B7"/>
  <w15:chartTrackingRefBased/>
  <w15:docId w15:val="{AABDD3F2-F9C6-4D41-9022-14633BD17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szCs w:val="24"/>
      <w:lang w:eastAsia="ko-KR"/>
    </w:rPr>
  </w:style>
  <w:style w:type="paragraph" w:styleId="Heading1">
    <w:name w:val="heading 1"/>
    <w:basedOn w:val="Normal"/>
    <w:next w:val="Normal"/>
    <w:qFormat/>
    <w:rsid w:val="000322EA"/>
    <w:pPr>
      <w:keepNext/>
      <w:outlineLvl w:val="0"/>
    </w:pPr>
    <w:rPr>
      <w:rFonts w:ascii="Times New Roman" w:eastAsia="Times New Roman" w:hAnsi="Times New Roman"/>
      <w:b/>
      <w:sz w:val="20"/>
      <w:szCs w:val="20"/>
      <w:lang w:eastAsia="en-US"/>
    </w:rPr>
  </w:style>
  <w:style w:type="paragraph" w:styleId="Heading2">
    <w:name w:val="heading 2"/>
    <w:basedOn w:val="Normal"/>
    <w:next w:val="Normal"/>
    <w:qFormat/>
    <w:rsid w:val="00C35F42"/>
    <w:pPr>
      <w:keepNext/>
      <w:spacing w:before="240" w:after="60"/>
      <w:outlineLvl w:val="1"/>
    </w:pPr>
    <w:rPr>
      <w:rFonts w:cs="Arial"/>
      <w:b/>
      <w:bCs/>
      <w:i/>
      <w:iCs/>
      <w:sz w:val="28"/>
      <w:szCs w:val="28"/>
    </w:rPr>
  </w:style>
  <w:style w:type="paragraph" w:styleId="Heading3">
    <w:name w:val="heading 3"/>
    <w:basedOn w:val="Normal"/>
    <w:next w:val="Normal"/>
    <w:qFormat/>
    <w:rsid w:val="00C35F42"/>
    <w:pPr>
      <w:keepNext/>
      <w:spacing w:before="240" w:after="60"/>
      <w:outlineLvl w:val="2"/>
    </w:pPr>
    <w:rPr>
      <w:rFonts w:eastAsia="Times New Roman" w:cs="Arial"/>
      <w:b/>
      <w:bCs/>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54B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0322EA"/>
    <w:rPr>
      <w:rFonts w:ascii="Times New Roman" w:eastAsia="Times New Roman" w:hAnsi="Times New Roman"/>
      <w:b/>
      <w:sz w:val="20"/>
      <w:szCs w:val="20"/>
      <w:lang w:eastAsia="en-US"/>
    </w:rPr>
  </w:style>
  <w:style w:type="paragraph" w:styleId="Header">
    <w:name w:val="header"/>
    <w:basedOn w:val="Normal"/>
    <w:rsid w:val="00742D5E"/>
    <w:pPr>
      <w:tabs>
        <w:tab w:val="center" w:pos="4320"/>
        <w:tab w:val="right" w:pos="8640"/>
      </w:tabs>
    </w:pPr>
    <w:rPr>
      <w:rFonts w:ascii="Times New Roman" w:eastAsia="Times New Roman" w:hAnsi="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362900">
      <w:bodyDiv w:val="1"/>
      <w:marLeft w:val="0"/>
      <w:marRight w:val="0"/>
      <w:marTop w:val="0"/>
      <w:marBottom w:val="0"/>
      <w:divBdr>
        <w:top w:val="none" w:sz="0" w:space="0" w:color="auto"/>
        <w:left w:val="none" w:sz="0" w:space="0" w:color="auto"/>
        <w:bottom w:val="none" w:sz="0" w:space="0" w:color="auto"/>
        <w:right w:val="none" w:sz="0" w:space="0" w:color="auto"/>
      </w:divBdr>
    </w:div>
    <w:div w:id="134184070">
      <w:bodyDiv w:val="1"/>
      <w:marLeft w:val="0"/>
      <w:marRight w:val="0"/>
      <w:marTop w:val="0"/>
      <w:marBottom w:val="0"/>
      <w:divBdr>
        <w:top w:val="none" w:sz="0" w:space="0" w:color="auto"/>
        <w:left w:val="none" w:sz="0" w:space="0" w:color="auto"/>
        <w:bottom w:val="none" w:sz="0" w:space="0" w:color="auto"/>
        <w:right w:val="none" w:sz="0" w:space="0" w:color="auto"/>
      </w:divBdr>
    </w:div>
    <w:div w:id="177622595">
      <w:bodyDiv w:val="1"/>
      <w:marLeft w:val="0"/>
      <w:marRight w:val="0"/>
      <w:marTop w:val="0"/>
      <w:marBottom w:val="0"/>
      <w:divBdr>
        <w:top w:val="none" w:sz="0" w:space="0" w:color="auto"/>
        <w:left w:val="none" w:sz="0" w:space="0" w:color="auto"/>
        <w:bottom w:val="none" w:sz="0" w:space="0" w:color="auto"/>
        <w:right w:val="none" w:sz="0" w:space="0" w:color="auto"/>
      </w:divBdr>
    </w:div>
    <w:div w:id="378824809">
      <w:bodyDiv w:val="1"/>
      <w:marLeft w:val="0"/>
      <w:marRight w:val="0"/>
      <w:marTop w:val="0"/>
      <w:marBottom w:val="0"/>
      <w:divBdr>
        <w:top w:val="none" w:sz="0" w:space="0" w:color="auto"/>
        <w:left w:val="none" w:sz="0" w:space="0" w:color="auto"/>
        <w:bottom w:val="none" w:sz="0" w:space="0" w:color="auto"/>
        <w:right w:val="none" w:sz="0" w:space="0" w:color="auto"/>
      </w:divBdr>
    </w:div>
    <w:div w:id="416095875">
      <w:bodyDiv w:val="1"/>
      <w:marLeft w:val="0"/>
      <w:marRight w:val="0"/>
      <w:marTop w:val="0"/>
      <w:marBottom w:val="0"/>
      <w:divBdr>
        <w:top w:val="none" w:sz="0" w:space="0" w:color="auto"/>
        <w:left w:val="none" w:sz="0" w:space="0" w:color="auto"/>
        <w:bottom w:val="none" w:sz="0" w:space="0" w:color="auto"/>
        <w:right w:val="none" w:sz="0" w:space="0" w:color="auto"/>
      </w:divBdr>
    </w:div>
    <w:div w:id="484710789">
      <w:bodyDiv w:val="1"/>
      <w:marLeft w:val="0"/>
      <w:marRight w:val="0"/>
      <w:marTop w:val="0"/>
      <w:marBottom w:val="0"/>
      <w:divBdr>
        <w:top w:val="none" w:sz="0" w:space="0" w:color="auto"/>
        <w:left w:val="none" w:sz="0" w:space="0" w:color="auto"/>
        <w:bottom w:val="none" w:sz="0" w:space="0" w:color="auto"/>
        <w:right w:val="none" w:sz="0" w:space="0" w:color="auto"/>
      </w:divBdr>
    </w:div>
    <w:div w:id="676691950">
      <w:bodyDiv w:val="1"/>
      <w:marLeft w:val="0"/>
      <w:marRight w:val="0"/>
      <w:marTop w:val="0"/>
      <w:marBottom w:val="0"/>
      <w:divBdr>
        <w:top w:val="none" w:sz="0" w:space="0" w:color="auto"/>
        <w:left w:val="none" w:sz="0" w:space="0" w:color="auto"/>
        <w:bottom w:val="none" w:sz="0" w:space="0" w:color="auto"/>
        <w:right w:val="none" w:sz="0" w:space="0" w:color="auto"/>
      </w:divBdr>
    </w:div>
    <w:div w:id="986402332">
      <w:bodyDiv w:val="1"/>
      <w:marLeft w:val="0"/>
      <w:marRight w:val="0"/>
      <w:marTop w:val="0"/>
      <w:marBottom w:val="0"/>
      <w:divBdr>
        <w:top w:val="none" w:sz="0" w:space="0" w:color="auto"/>
        <w:left w:val="none" w:sz="0" w:space="0" w:color="auto"/>
        <w:bottom w:val="none" w:sz="0" w:space="0" w:color="auto"/>
        <w:right w:val="none" w:sz="0" w:space="0" w:color="auto"/>
      </w:divBdr>
    </w:div>
    <w:div w:id="1046492136">
      <w:bodyDiv w:val="1"/>
      <w:marLeft w:val="0"/>
      <w:marRight w:val="0"/>
      <w:marTop w:val="0"/>
      <w:marBottom w:val="0"/>
      <w:divBdr>
        <w:top w:val="none" w:sz="0" w:space="0" w:color="auto"/>
        <w:left w:val="none" w:sz="0" w:space="0" w:color="auto"/>
        <w:bottom w:val="none" w:sz="0" w:space="0" w:color="auto"/>
        <w:right w:val="none" w:sz="0" w:space="0" w:color="auto"/>
      </w:divBdr>
    </w:div>
    <w:div w:id="1217351453">
      <w:bodyDiv w:val="1"/>
      <w:marLeft w:val="0"/>
      <w:marRight w:val="0"/>
      <w:marTop w:val="0"/>
      <w:marBottom w:val="0"/>
      <w:divBdr>
        <w:top w:val="none" w:sz="0" w:space="0" w:color="auto"/>
        <w:left w:val="none" w:sz="0" w:space="0" w:color="auto"/>
        <w:bottom w:val="none" w:sz="0" w:space="0" w:color="auto"/>
        <w:right w:val="none" w:sz="0" w:space="0" w:color="auto"/>
      </w:divBdr>
    </w:div>
    <w:div w:id="1383169677">
      <w:bodyDiv w:val="1"/>
      <w:marLeft w:val="0"/>
      <w:marRight w:val="0"/>
      <w:marTop w:val="0"/>
      <w:marBottom w:val="0"/>
      <w:divBdr>
        <w:top w:val="none" w:sz="0" w:space="0" w:color="auto"/>
        <w:left w:val="none" w:sz="0" w:space="0" w:color="auto"/>
        <w:bottom w:val="none" w:sz="0" w:space="0" w:color="auto"/>
        <w:right w:val="none" w:sz="0" w:space="0" w:color="auto"/>
      </w:divBdr>
    </w:div>
    <w:div w:id="1676417257">
      <w:bodyDiv w:val="1"/>
      <w:marLeft w:val="0"/>
      <w:marRight w:val="0"/>
      <w:marTop w:val="0"/>
      <w:marBottom w:val="0"/>
      <w:divBdr>
        <w:top w:val="none" w:sz="0" w:space="0" w:color="auto"/>
        <w:left w:val="none" w:sz="0" w:space="0" w:color="auto"/>
        <w:bottom w:val="none" w:sz="0" w:space="0" w:color="auto"/>
        <w:right w:val="none" w:sz="0" w:space="0" w:color="auto"/>
      </w:divBdr>
    </w:div>
    <w:div w:id="1839493330">
      <w:bodyDiv w:val="1"/>
      <w:marLeft w:val="0"/>
      <w:marRight w:val="0"/>
      <w:marTop w:val="0"/>
      <w:marBottom w:val="0"/>
      <w:divBdr>
        <w:top w:val="none" w:sz="0" w:space="0" w:color="auto"/>
        <w:left w:val="none" w:sz="0" w:space="0" w:color="auto"/>
        <w:bottom w:val="none" w:sz="0" w:space="0" w:color="auto"/>
        <w:right w:val="none" w:sz="0" w:space="0" w:color="auto"/>
      </w:divBdr>
    </w:div>
    <w:div w:id="188490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748</TotalTime>
  <Pages>22</Pages>
  <Words>5311</Words>
  <Characters>30275</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BB Manual – Course Planning Matrix</vt:lpstr>
    </vt:vector>
  </TitlesOfParts>
  <Company>Compass Quality Management</Company>
  <LinksUpToDate>false</LinksUpToDate>
  <CharactersWithSpaces>35515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BB Manual – Course Planning Matrix</dc:title>
  <dc:subject/>
  <dc:creator>John J. O'Neill</dc:creator>
  <cp:keywords/>
  <dc:description/>
  <cp:lastModifiedBy>John O'Neill</cp:lastModifiedBy>
  <cp:revision>196</cp:revision>
  <cp:lastPrinted>2007-03-04T23:39:00Z</cp:lastPrinted>
  <dcterms:created xsi:type="dcterms:W3CDTF">2025-02-10T19:22:00Z</dcterms:created>
  <dcterms:modified xsi:type="dcterms:W3CDTF">2026-01-21T18:34:00Z</dcterms:modified>
</cp:coreProperties>
</file>